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8F1891">
        <w:rPr>
          <w:rFonts w:cs="Tahoma"/>
          <w:b/>
          <w:sz w:val="28"/>
          <w:szCs w:val="28"/>
        </w:rPr>
        <w:t>Apoyo operativo para la unidad de control de operaciones y protección al consumidor de la DOCP1</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2B940DA8" wp14:editId="69DCBA8C">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8F1891" w:rsidRPr="001B27B2" w:rsidRDefault="008F1891"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8F1891" w:rsidRPr="001B27B2" w:rsidRDefault="008F1891"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8F1891" w:rsidRPr="001B27B2" w:rsidRDefault="008F1891"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8F1891" w:rsidRDefault="008F1891"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8F1891" w:rsidRPr="001B27B2" w:rsidRDefault="008F1891"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8F1891" w:rsidRPr="001B27B2" w:rsidRDefault="008F1891"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8F1891" w:rsidRPr="001B27B2" w:rsidRDefault="008F1891"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8F1891" w:rsidRDefault="008F1891"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840C55"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840C55"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840C55">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840C55"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840C55">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840C55"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840C55"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497035"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497035" w:rsidP="00EA1381">
            <w:pPr>
              <w:jc w:val="center"/>
              <w:rPr>
                <w:rFonts w:ascii="Arial" w:hAnsi="Arial" w:cs="Arial"/>
                <w:color w:val="000000"/>
              </w:rPr>
            </w:pPr>
            <w:r>
              <w:rPr>
                <w:rFonts w:ascii="Arial" w:hAnsi="Arial" w:cs="Arial"/>
                <w:color w:val="000000"/>
              </w:rPr>
              <w:t>2</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497035" w:rsidP="00EA1381">
            <w:pPr>
              <w:jc w:val="center"/>
              <w:rPr>
                <w:rFonts w:ascii="Arial" w:hAnsi="Arial" w:cs="Arial"/>
                <w:color w:val="000000"/>
              </w:rPr>
            </w:pPr>
            <w:r>
              <w:rPr>
                <w:rFonts w:ascii="Arial" w:hAnsi="Arial" w:cs="Arial"/>
                <w:color w:val="000000"/>
              </w:rPr>
              <w:t>9</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497035" w:rsidP="00EA1381">
            <w:pPr>
              <w:jc w:val="center"/>
              <w:rPr>
                <w:rFonts w:ascii="Arial" w:hAnsi="Arial" w:cs="Arial"/>
                <w:color w:val="000000"/>
              </w:rPr>
            </w:pPr>
            <w:r>
              <w:rPr>
                <w:rFonts w:ascii="Arial" w:hAnsi="Arial" w:cs="Arial"/>
                <w:color w:val="000000"/>
              </w:rPr>
              <w:t>2</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497035" w:rsidP="00EA1381">
            <w:pPr>
              <w:jc w:val="center"/>
              <w:rPr>
                <w:rFonts w:ascii="Arial" w:hAnsi="Arial" w:cs="Arial"/>
                <w:color w:val="000000"/>
              </w:rPr>
            </w:pPr>
            <w:r>
              <w:rPr>
                <w:rFonts w:ascii="Arial" w:hAnsi="Arial" w:cs="Arial"/>
                <w:color w:val="000000"/>
              </w:rPr>
              <w:t>1</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497035" w:rsidP="00EA1381">
            <w:pPr>
              <w:jc w:val="center"/>
              <w:rPr>
                <w:rFonts w:ascii="Arial" w:hAnsi="Arial" w:cs="Arial"/>
                <w:color w:val="000000"/>
              </w:rPr>
            </w:pPr>
            <w:r>
              <w:rPr>
                <w:rFonts w:ascii="Arial" w:hAnsi="Arial" w:cs="Arial"/>
                <w:color w:val="000000"/>
              </w:rPr>
              <w:t>9</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8F1891">
            <w:pPr>
              <w:jc w:val="center"/>
              <w:rPr>
                <w:rFonts w:ascii="Arial" w:hAnsi="Arial" w:cs="Arial"/>
                <w:b/>
                <w:color w:val="000000"/>
              </w:rPr>
            </w:pPr>
            <w:r w:rsidRPr="00EA1381">
              <w:rPr>
                <w:rFonts w:ascii="Arial" w:hAnsi="Arial" w:cs="Arial"/>
                <w:b/>
                <w:color w:val="000000"/>
              </w:rPr>
              <w:t>AE-RPA-D</w:t>
            </w:r>
            <w:r w:rsidR="008F1891">
              <w:rPr>
                <w:rFonts w:ascii="Arial" w:hAnsi="Arial" w:cs="Arial"/>
                <w:b/>
                <w:color w:val="000000"/>
              </w:rPr>
              <w:t>OCP1</w:t>
            </w:r>
            <w:r w:rsidRPr="00EA1381">
              <w:rPr>
                <w:rFonts w:ascii="Arial" w:hAnsi="Arial" w:cs="Arial"/>
                <w:b/>
                <w:color w:val="000000"/>
              </w:rPr>
              <w:t xml:space="preserve"> N° 0</w:t>
            </w:r>
            <w:r w:rsidR="003C5FBF">
              <w:rPr>
                <w:rFonts w:ascii="Arial" w:hAnsi="Arial" w:cs="Arial"/>
                <w:b/>
                <w:color w:val="000000"/>
              </w:rPr>
              <w:t>1</w:t>
            </w:r>
            <w:r w:rsidR="008F1891">
              <w:rPr>
                <w:rFonts w:ascii="Arial" w:hAnsi="Arial" w:cs="Arial"/>
                <w:b/>
                <w:color w:val="000000"/>
              </w:rPr>
              <w:t>6</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8F1891">
              <w:rPr>
                <w:rFonts w:ascii="Arial" w:hAnsi="Arial" w:cs="Arial"/>
                <w:b/>
                <w:bCs/>
                <w:i/>
                <w:iCs/>
                <w:color w:val="000000"/>
                <w:sz w:val="18"/>
                <w:szCs w:val="18"/>
              </w:rPr>
              <w:t>Apoyo operativo para la unidad de control de operaciones y protección al consumidor de la DOCP1</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8F1891">
            <w:pPr>
              <w:rPr>
                <w:rFonts w:ascii="Arial" w:hAnsi="Arial" w:cs="Arial"/>
                <w:bCs/>
                <w:i/>
                <w:iCs/>
                <w:color w:val="000000"/>
              </w:rPr>
            </w:pPr>
            <w:r w:rsidRPr="000C47CD">
              <w:rPr>
                <w:rFonts w:ascii="Arial" w:hAnsi="Arial" w:cs="Arial"/>
                <w:bCs/>
                <w:i/>
                <w:iCs/>
                <w:color w:val="000000"/>
              </w:rPr>
              <w:t>Bs</w:t>
            </w:r>
            <w:r w:rsidR="008F1891">
              <w:rPr>
                <w:rFonts w:ascii="Arial" w:hAnsi="Arial" w:cs="Arial"/>
                <w:bCs/>
                <w:i/>
                <w:iCs/>
                <w:color w:val="000000"/>
              </w:rPr>
              <w:t>8</w:t>
            </w:r>
            <w:r w:rsidRPr="000C47CD">
              <w:rPr>
                <w:rFonts w:ascii="Arial" w:hAnsi="Arial" w:cs="Arial"/>
                <w:bCs/>
                <w:i/>
                <w:iCs/>
                <w:color w:val="000000"/>
              </w:rPr>
              <w:t>.</w:t>
            </w:r>
            <w:r w:rsidR="008F1891">
              <w:rPr>
                <w:rFonts w:ascii="Arial" w:hAnsi="Arial" w:cs="Arial"/>
                <w:bCs/>
                <w:i/>
                <w:iCs/>
                <w:color w:val="000000"/>
              </w:rPr>
              <w:t>943</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8F1891" w:rsidP="00D460CC">
            <w:pPr>
              <w:jc w:val="center"/>
              <w:rPr>
                <w:rFonts w:ascii="Arial" w:hAnsi="Arial" w:cs="Arial"/>
                <w:color w:val="000000"/>
              </w:rPr>
            </w:pPr>
            <w:r>
              <w:rPr>
                <w:rFonts w:ascii="Arial" w:hAnsi="Arial" w:cs="Arial"/>
                <w:color w:val="000000"/>
              </w:rPr>
              <w:t>1</w:t>
            </w:r>
            <w:r w:rsidR="00D460CC">
              <w:rPr>
                <w:rFonts w:ascii="Arial" w:hAnsi="Arial" w:cs="Arial"/>
                <w:color w:val="000000"/>
              </w:rPr>
              <w:t>3</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D460CC">
            <w:pPr>
              <w:jc w:val="center"/>
              <w:rPr>
                <w:rFonts w:ascii="Arial" w:hAnsi="Arial" w:cs="Arial"/>
                <w:color w:val="000000"/>
              </w:rPr>
            </w:pPr>
            <w:r>
              <w:rPr>
                <w:rFonts w:ascii="Arial" w:hAnsi="Arial" w:cs="Arial"/>
                <w:color w:val="000000"/>
              </w:rPr>
              <w:t>1</w:t>
            </w:r>
            <w:r w:rsidR="00D460CC">
              <w:rPr>
                <w:rFonts w:ascii="Arial" w:hAnsi="Arial" w:cs="Arial"/>
                <w:color w:val="000000"/>
              </w:rPr>
              <w:t>9</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4502B7">
            <w:pPr>
              <w:jc w:val="center"/>
              <w:rPr>
                <w:rFonts w:ascii="Arial" w:hAnsi="Arial" w:cs="Arial"/>
                <w:color w:val="000000"/>
              </w:rPr>
            </w:pPr>
            <w:r>
              <w:rPr>
                <w:rFonts w:ascii="Arial" w:hAnsi="Arial" w:cs="Arial"/>
                <w:color w:val="000000"/>
              </w:rPr>
              <w:t>09</w:t>
            </w:r>
            <w:r w:rsidR="006C0106">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D460CC">
            <w:pPr>
              <w:jc w:val="center"/>
              <w:rPr>
                <w:rFonts w:ascii="Arial" w:hAnsi="Arial" w:cs="Arial"/>
                <w:color w:val="000000"/>
              </w:rPr>
            </w:pPr>
            <w:r>
              <w:rPr>
                <w:rFonts w:ascii="Arial" w:hAnsi="Arial" w:cs="Arial"/>
                <w:color w:val="000000"/>
              </w:rPr>
              <w:t>1</w:t>
            </w:r>
            <w:r w:rsidR="00D460CC">
              <w:rPr>
                <w:rFonts w:ascii="Arial" w:hAnsi="Arial" w:cs="Arial"/>
                <w:color w:val="000000"/>
              </w:rPr>
              <w:t>9</w:t>
            </w:r>
            <w:r w:rsidR="00500AA9">
              <w:rPr>
                <w:rFonts w:ascii="Arial" w:hAnsi="Arial" w:cs="Arial"/>
                <w:color w:val="000000"/>
              </w:rPr>
              <w:t>/03/2018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4502B7">
            <w:pPr>
              <w:jc w:val="center"/>
              <w:rPr>
                <w:rFonts w:ascii="Arial" w:hAnsi="Arial" w:cs="Arial"/>
                <w:color w:val="000000"/>
              </w:rPr>
            </w:pPr>
            <w:r>
              <w:rPr>
                <w:rFonts w:ascii="Arial" w:hAnsi="Arial" w:cs="Arial"/>
                <w:color w:val="000000"/>
              </w:rPr>
              <w:t>1</w:t>
            </w:r>
            <w:r w:rsidR="00C83E5C">
              <w:rPr>
                <w:rFonts w:ascii="Arial" w:hAnsi="Arial" w:cs="Arial"/>
                <w:color w:val="000000"/>
              </w:rPr>
              <w:t>8</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D460CC" w:rsidP="004502B7">
            <w:pPr>
              <w:jc w:val="center"/>
              <w:rPr>
                <w:rFonts w:ascii="Arial" w:hAnsi="Arial" w:cs="Arial"/>
                <w:color w:val="000000"/>
              </w:rPr>
            </w:pPr>
            <w:r>
              <w:rPr>
                <w:rFonts w:ascii="Arial" w:hAnsi="Arial" w:cs="Arial"/>
                <w:color w:val="000000"/>
              </w:rPr>
              <w:t>20</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D460CC" w:rsidP="004502B7">
            <w:pPr>
              <w:jc w:val="center"/>
              <w:rPr>
                <w:rFonts w:ascii="Arial" w:hAnsi="Arial" w:cs="Arial"/>
                <w:color w:val="000000"/>
              </w:rPr>
            </w:pPr>
            <w:r>
              <w:rPr>
                <w:rFonts w:ascii="Arial" w:hAnsi="Arial" w:cs="Arial"/>
                <w:color w:val="000000"/>
              </w:rPr>
              <w:t>20</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D460CC">
            <w:pPr>
              <w:jc w:val="center"/>
              <w:rPr>
                <w:rFonts w:ascii="Arial" w:hAnsi="Arial" w:cs="Arial"/>
                <w:color w:val="000000"/>
              </w:rPr>
            </w:pPr>
            <w:r>
              <w:rPr>
                <w:rFonts w:ascii="Arial" w:hAnsi="Arial" w:cs="Arial"/>
                <w:color w:val="000000"/>
              </w:rPr>
              <w:t>2</w:t>
            </w:r>
            <w:r w:rsidR="00D460CC">
              <w:rPr>
                <w:rFonts w:ascii="Arial" w:hAnsi="Arial" w:cs="Arial"/>
                <w:color w:val="000000"/>
              </w:rPr>
              <w:t>6</w:t>
            </w:r>
            <w:r w:rsidR="006C0106">
              <w:rPr>
                <w:rFonts w:ascii="Arial" w:hAnsi="Arial" w:cs="Arial"/>
                <w:color w:val="000000"/>
              </w:rPr>
              <w:t>/0</w:t>
            </w:r>
            <w:r w:rsidR="003C5FBF">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DF1A5B">
            <w:pPr>
              <w:jc w:val="center"/>
              <w:rPr>
                <w:rFonts w:ascii="Arial" w:hAnsi="Arial" w:cs="Arial"/>
                <w:color w:val="000000"/>
              </w:rPr>
            </w:pPr>
            <w:r>
              <w:rPr>
                <w:rFonts w:ascii="Arial" w:hAnsi="Arial" w:cs="Arial"/>
                <w:color w:val="000000"/>
              </w:rPr>
              <w:t>0</w:t>
            </w:r>
            <w:r w:rsidR="00DF1A5B">
              <w:rPr>
                <w:rFonts w:ascii="Arial" w:hAnsi="Arial" w:cs="Arial"/>
                <w:color w:val="000000"/>
              </w:rPr>
              <w:t>2</w:t>
            </w:r>
            <w:r w:rsidR="006C0106">
              <w:rPr>
                <w:rFonts w:ascii="Arial" w:hAnsi="Arial" w:cs="Arial"/>
                <w:color w:val="000000"/>
              </w:rPr>
              <w:t>/0</w:t>
            </w:r>
            <w:r>
              <w:rPr>
                <w:rFonts w:ascii="Arial" w:hAnsi="Arial" w:cs="Arial"/>
                <w:color w:val="000000"/>
              </w:rPr>
              <w:t>4</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bookmarkStart w:id="61" w:name="_GoBack"/>
      <w:bookmarkEnd w:id="61"/>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8F1891">
              <w:rPr>
                <w:rFonts w:ascii="Arial" w:hAnsi="Arial" w:cs="Arial"/>
                <w:b/>
              </w:rPr>
              <w:t>APOYO OPERATIVO PARA LA UNIDAD DE CONTROL DE OPERACIONES Y PROTECCIÓN AL CONSUMIDOR DE LA DOCP1</w:t>
            </w:r>
            <w:r w:rsidRPr="00882500">
              <w:rPr>
                <w:rFonts w:ascii="Arial" w:hAnsi="Arial" w:cs="Arial"/>
                <w:b/>
              </w:rPr>
              <w:t>”</w:t>
            </w:r>
          </w:p>
        </w:tc>
      </w:tr>
      <w:tr w:rsidR="00F03B1C" w:rsidRPr="0051505A" w:rsidTr="003902E7">
        <w:trPr>
          <w:trHeight w:val="381"/>
        </w:trPr>
        <w:tc>
          <w:tcPr>
            <w:tcW w:w="9781" w:type="dxa"/>
            <w:tcBorders>
              <w:top w:val="single" w:sz="4" w:space="0" w:color="auto"/>
            </w:tcBorders>
            <w:shd w:val="clear" w:color="auto" w:fill="FFFFFF"/>
          </w:tcPr>
          <w:p w:rsidR="008F1891" w:rsidRPr="008F1891" w:rsidRDefault="008F1891" w:rsidP="008F1891">
            <w:pPr>
              <w:widowControl w:val="0"/>
              <w:numPr>
                <w:ilvl w:val="0"/>
                <w:numId w:val="44"/>
              </w:numPr>
              <w:spacing w:before="120"/>
              <w:ind w:left="567" w:right="-29" w:hanging="567"/>
              <w:jc w:val="both"/>
              <w:rPr>
                <w:rFonts w:ascii="Arial" w:hAnsi="Arial" w:cs="Arial"/>
                <w:b/>
                <w:lang w:val="es-BO"/>
              </w:rPr>
            </w:pPr>
            <w:r w:rsidRPr="008F1891">
              <w:rPr>
                <w:rFonts w:ascii="Arial" w:hAnsi="Arial" w:cs="Arial"/>
                <w:b/>
                <w:lang w:val="es-BO"/>
              </w:rPr>
              <w:t>ANTECEDENTES</w:t>
            </w:r>
          </w:p>
          <w:p w:rsidR="008F1891" w:rsidRPr="008F1891" w:rsidRDefault="008F1891" w:rsidP="008F1891">
            <w:pPr>
              <w:pStyle w:val="Prrafodelista"/>
              <w:numPr>
                <w:ilvl w:val="1"/>
                <w:numId w:val="47"/>
              </w:numPr>
              <w:spacing w:before="120"/>
              <w:ind w:left="1134" w:right="-29" w:hanging="567"/>
              <w:jc w:val="both"/>
              <w:rPr>
                <w:rFonts w:ascii="Arial" w:hAnsi="Arial" w:cs="Arial"/>
                <w:sz w:val="16"/>
                <w:szCs w:val="16"/>
              </w:rPr>
            </w:pPr>
            <w:r w:rsidRPr="008F1891">
              <w:rPr>
                <w:rFonts w:ascii="Arial" w:hAnsi="Arial" w:cs="Arial"/>
                <w:sz w:val="16"/>
                <w:szCs w:val="16"/>
              </w:rPr>
              <w:t>La Ley Nº 1604 de Electricidad, de fecha 21 de diciembre de 1994, en su artículo 12 inciso a) establece textualmente como la primera atribución del Órgano Regulador el “Proteger los Derechos de los Consumidores”</w:t>
            </w:r>
          </w:p>
          <w:p w:rsidR="008F1891" w:rsidRPr="008F1891" w:rsidRDefault="008F1891" w:rsidP="008F1891">
            <w:pPr>
              <w:pStyle w:val="Prrafodelista"/>
              <w:numPr>
                <w:ilvl w:val="1"/>
                <w:numId w:val="47"/>
              </w:numPr>
              <w:spacing w:before="120"/>
              <w:ind w:left="1134" w:right="-29" w:hanging="567"/>
              <w:jc w:val="both"/>
              <w:rPr>
                <w:rFonts w:ascii="Arial" w:hAnsi="Arial" w:cs="Arial"/>
                <w:sz w:val="16"/>
                <w:szCs w:val="16"/>
              </w:rPr>
            </w:pPr>
            <w:r w:rsidRPr="008F1891">
              <w:rPr>
                <w:rFonts w:ascii="Arial" w:hAnsi="Arial" w:cs="Arial"/>
                <w:sz w:val="16"/>
                <w:szCs w:val="16"/>
              </w:rPr>
              <w:t>La Autoridad de Fiscalización y Control Social de Electricidad (AE) creada mediante Decreto Supremo Nº 71, de 9 de abril de 2009, ha asumido las atribuciones y competencias de la extinta Superintendencia de Electricidad; en consecuencia, tiene el objetivo de regular las actividades que realizan los operadores que prestan el servicio de electricidad en el País, garantizando los intereses y derechos de los Consumidores Regulados y Usuarios del servicio eléctrico.</w:t>
            </w:r>
          </w:p>
          <w:p w:rsidR="008F1891" w:rsidRPr="008F1891" w:rsidRDefault="008F1891" w:rsidP="008F1891">
            <w:pPr>
              <w:pStyle w:val="Prrafodelista"/>
              <w:numPr>
                <w:ilvl w:val="1"/>
                <w:numId w:val="47"/>
              </w:numPr>
              <w:spacing w:before="120"/>
              <w:ind w:left="1134" w:right="-29" w:hanging="567"/>
              <w:jc w:val="both"/>
              <w:rPr>
                <w:rFonts w:ascii="Arial" w:hAnsi="Arial" w:cs="Arial"/>
                <w:sz w:val="16"/>
                <w:szCs w:val="16"/>
              </w:rPr>
            </w:pPr>
            <w:r w:rsidRPr="008F1891">
              <w:rPr>
                <w:rFonts w:ascii="Arial" w:hAnsi="Arial" w:cs="Arial"/>
                <w:sz w:val="16"/>
                <w:szCs w:val="16"/>
              </w:rPr>
              <w:t>En el inciso j) del artículo 51 (Competencias de la Autoridad), del Decreto Supremo Nº 71 de 9 de abril de 2009, se establece textualmente como una competencia de la Autoridad: “Conocer y procesar las consultas, denuncias y reclamaciones presentadas por personas naturales y/o jurídicas, en relación a las actividades bajo su jurisdicción”.</w:t>
            </w:r>
          </w:p>
          <w:p w:rsidR="008F1891" w:rsidRPr="008F1891" w:rsidRDefault="008F1891" w:rsidP="008F1891">
            <w:pPr>
              <w:pStyle w:val="Prrafodelista"/>
              <w:numPr>
                <w:ilvl w:val="1"/>
                <w:numId w:val="47"/>
              </w:numPr>
              <w:spacing w:before="120"/>
              <w:ind w:left="1134" w:right="-29" w:hanging="567"/>
              <w:jc w:val="both"/>
              <w:rPr>
                <w:rFonts w:ascii="Arial" w:hAnsi="Arial" w:cs="Arial"/>
                <w:sz w:val="16"/>
                <w:szCs w:val="16"/>
              </w:rPr>
            </w:pPr>
            <w:r w:rsidRPr="008F1891">
              <w:rPr>
                <w:rFonts w:ascii="Arial" w:eastAsia="Arial Unicode MS" w:hAnsi="Arial" w:cs="Arial"/>
                <w:sz w:val="16"/>
                <w:szCs w:val="16"/>
              </w:rPr>
              <w:t>La Resolución Ministerial N° 252/2011 de 03 de junio de 2011 que aprueba la Estructura Organizacional de la Autoridad de Fiscalización y Control Social de Electricidad.</w:t>
            </w:r>
          </w:p>
          <w:p w:rsidR="008F1891" w:rsidRPr="008F1891" w:rsidRDefault="008F1891" w:rsidP="008F1891">
            <w:pPr>
              <w:widowControl w:val="0"/>
              <w:numPr>
                <w:ilvl w:val="1"/>
                <w:numId w:val="47"/>
              </w:numPr>
              <w:autoSpaceDE w:val="0"/>
              <w:autoSpaceDN w:val="0"/>
              <w:adjustRightInd w:val="0"/>
              <w:spacing w:before="120"/>
              <w:ind w:left="1134" w:hanging="567"/>
              <w:jc w:val="both"/>
              <w:rPr>
                <w:rFonts w:ascii="Arial" w:eastAsia="Arial Unicode MS" w:hAnsi="Arial" w:cs="Arial"/>
              </w:rPr>
            </w:pPr>
            <w:r w:rsidRPr="008F1891">
              <w:rPr>
                <w:rFonts w:ascii="Arial" w:eastAsia="Arial Unicode MS" w:hAnsi="Arial" w:cs="Arial"/>
              </w:rPr>
              <w:t xml:space="preserve">La Resolución AE-INTERNA Nº 045/2017 de 06 de septiembre de 2017 que aprueba el Programa de Operaciones Anual (POA), correspondiente a </w:t>
            </w:r>
            <w:smartTag w:uri="urn:schemas-microsoft-com:office:smarttags" w:element="PersonName">
              <w:r w:rsidRPr="008F1891">
                <w:rPr>
                  <w:rFonts w:ascii="Arial" w:eastAsia="Arial Unicode MS" w:hAnsi="Arial" w:cs="Arial"/>
                </w:rPr>
                <w:t>la Gestión</w:t>
              </w:r>
            </w:smartTag>
            <w:r w:rsidRPr="008F1891">
              <w:rPr>
                <w:rFonts w:ascii="Arial" w:eastAsia="Arial Unicode MS" w:hAnsi="Arial" w:cs="Arial"/>
              </w:rPr>
              <w:t xml:space="preserve"> 2018 de </w:t>
            </w:r>
            <w:smartTag w:uri="urn:schemas-microsoft-com:office:smarttags" w:element="PersonName">
              <w:smartTagPr>
                <w:attr w:name="ProductID" w:val="la Autoridad"/>
              </w:smartTagPr>
              <w:r w:rsidRPr="008F1891">
                <w:rPr>
                  <w:rFonts w:ascii="Arial" w:eastAsia="Arial Unicode MS" w:hAnsi="Arial" w:cs="Arial"/>
                </w:rPr>
                <w:t>la Autoridad</w:t>
              </w:r>
            </w:smartTag>
            <w:r w:rsidRPr="008F1891">
              <w:rPr>
                <w:rFonts w:ascii="Arial" w:eastAsia="Arial Unicode MS" w:hAnsi="Arial" w:cs="Arial"/>
              </w:rPr>
              <w:t xml:space="preserve"> de Fiscalización y Control Social de Electricidad (AE).</w:t>
            </w:r>
          </w:p>
          <w:p w:rsidR="008F1891" w:rsidRPr="008F1891" w:rsidRDefault="008F1891" w:rsidP="008F1891">
            <w:pPr>
              <w:widowControl w:val="0"/>
              <w:numPr>
                <w:ilvl w:val="1"/>
                <w:numId w:val="47"/>
              </w:numPr>
              <w:autoSpaceDE w:val="0"/>
              <w:autoSpaceDN w:val="0"/>
              <w:adjustRightInd w:val="0"/>
              <w:spacing w:before="120"/>
              <w:ind w:left="1134" w:right="-28" w:hanging="567"/>
              <w:jc w:val="both"/>
              <w:rPr>
                <w:rFonts w:ascii="Arial" w:eastAsia="Arial Unicode MS" w:hAnsi="Arial" w:cs="Arial"/>
              </w:rPr>
            </w:pPr>
            <w:r w:rsidRPr="008F1891">
              <w:rPr>
                <w:rFonts w:ascii="Arial" w:hAnsi="Arial" w:cs="Arial"/>
                <w:bCs/>
              </w:rPr>
              <w:t xml:space="preserve">Modelo de Documento Base de Contratación de Servicios de Consultoría Individual </w:t>
            </w:r>
            <w:r w:rsidRPr="008F1891">
              <w:rPr>
                <w:rFonts w:ascii="Arial" w:hAnsi="Arial" w:cs="Arial"/>
              </w:rPr>
              <w:t>del Sistema de Administración de Bienes y Servicios, aprobado mediante Resolución Ministerial Nº 274 de 09 de mayo de 2013, elaborado en base al Decreto Supremo N° 0181 de 28 de junio de 2009, de las Normas Básicas del Sistema de Administración de Bienes y Servicios.</w:t>
            </w:r>
          </w:p>
          <w:p w:rsidR="008F1891" w:rsidRPr="008F1891" w:rsidRDefault="008F1891" w:rsidP="008F1891">
            <w:pPr>
              <w:numPr>
                <w:ilvl w:val="0"/>
                <w:numId w:val="44"/>
              </w:numPr>
              <w:spacing w:before="120"/>
              <w:ind w:left="567" w:right="-28" w:hanging="567"/>
              <w:jc w:val="both"/>
              <w:rPr>
                <w:rFonts w:ascii="Arial" w:hAnsi="Arial" w:cs="Arial"/>
                <w:b/>
              </w:rPr>
            </w:pPr>
            <w:r w:rsidRPr="008F1891">
              <w:rPr>
                <w:rFonts w:ascii="Arial" w:hAnsi="Arial" w:cs="Arial"/>
                <w:b/>
              </w:rPr>
              <w:t>OBJETIVO</w:t>
            </w:r>
          </w:p>
          <w:p w:rsidR="008F1891" w:rsidRPr="008F1891" w:rsidRDefault="008F1891" w:rsidP="008F1891">
            <w:pPr>
              <w:spacing w:before="120"/>
              <w:ind w:left="567" w:right="-28"/>
              <w:jc w:val="both"/>
              <w:rPr>
                <w:rFonts w:ascii="Arial" w:hAnsi="Arial" w:cs="Arial"/>
                <w:b/>
                <w:lang w:val="es-BO"/>
              </w:rPr>
            </w:pPr>
            <w:r w:rsidRPr="008F1891">
              <w:rPr>
                <w:rFonts w:ascii="Arial" w:hAnsi="Arial" w:cs="Arial"/>
              </w:rPr>
              <w:t>El objetivo de la Contratación del Consultor individual de Línea está definido como “APOYO OPERATIVO PARA LA UNIDAD DE CONTROL DE OPERACIONES Y PROTECCIÓN AL CONSUMIDOR  DE LA DOCP1”, es el de efectuar labores de apoyo técnicas, operativas y administrativas, relacionadas con las actividades propias de la oficina regional y la DOCP1.</w:t>
            </w:r>
          </w:p>
          <w:p w:rsidR="008F1891" w:rsidRPr="008F1891" w:rsidRDefault="008F1891" w:rsidP="008F1891">
            <w:pPr>
              <w:numPr>
                <w:ilvl w:val="0"/>
                <w:numId w:val="44"/>
              </w:numPr>
              <w:spacing w:before="120" w:after="120"/>
              <w:ind w:left="567" w:right="-29" w:hanging="567"/>
              <w:jc w:val="both"/>
              <w:rPr>
                <w:rFonts w:ascii="Arial" w:hAnsi="Arial" w:cs="Arial"/>
                <w:b/>
                <w:lang w:val="es-BO"/>
              </w:rPr>
            </w:pPr>
            <w:r w:rsidRPr="008F1891">
              <w:rPr>
                <w:rFonts w:ascii="Arial" w:hAnsi="Arial" w:cs="Arial"/>
                <w:b/>
                <w:lang w:val="es-BO"/>
              </w:rPr>
              <w:t>FORMA DE ADJUDICACIÓN</w:t>
            </w:r>
          </w:p>
          <w:p w:rsidR="008F1891" w:rsidRPr="008F1891" w:rsidRDefault="008F1891" w:rsidP="008F1891">
            <w:pPr>
              <w:ind w:left="567" w:right="-29"/>
              <w:rPr>
                <w:rFonts w:ascii="Arial" w:hAnsi="Arial" w:cs="Arial"/>
                <w:lang w:val="es-BO"/>
              </w:rPr>
            </w:pPr>
            <w:r w:rsidRPr="008F1891">
              <w:rPr>
                <w:rFonts w:ascii="Arial" w:hAnsi="Arial" w:cs="Arial"/>
                <w:lang w:val="es-BO"/>
              </w:rPr>
              <w:t>Por el Total.</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lang w:val="es-BO"/>
              </w:rPr>
              <w:t>MÉTODO DE SELECCIÓN Y ADJUDICACIÓN</w:t>
            </w:r>
          </w:p>
          <w:p w:rsidR="008F1891" w:rsidRPr="008F1891" w:rsidRDefault="008F1891" w:rsidP="008F1891">
            <w:pPr>
              <w:ind w:left="567" w:right="-29"/>
              <w:rPr>
                <w:rFonts w:ascii="Arial" w:hAnsi="Arial" w:cs="Arial"/>
                <w:lang w:val="es-BO"/>
              </w:rPr>
            </w:pPr>
            <w:r w:rsidRPr="008F1891">
              <w:rPr>
                <w:rFonts w:ascii="Arial" w:hAnsi="Arial" w:cs="Arial"/>
                <w:lang w:val="es-BO"/>
              </w:rPr>
              <w:t>Presupuesto Fijo.</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rPr>
              <w:t>FUNCIONES DE LA CONSULTORÍA</w:t>
            </w:r>
          </w:p>
          <w:p w:rsidR="008F1891" w:rsidRPr="008F1891" w:rsidRDefault="008F1891" w:rsidP="008F1891">
            <w:pPr>
              <w:ind w:left="567" w:right="-29"/>
              <w:jc w:val="both"/>
              <w:rPr>
                <w:rFonts w:ascii="Arial" w:hAnsi="Arial" w:cs="Arial"/>
              </w:rPr>
            </w:pPr>
            <w:r w:rsidRPr="008F1891">
              <w:rPr>
                <w:rFonts w:ascii="Arial" w:hAnsi="Arial" w:cs="Arial"/>
              </w:rPr>
              <w:t>Bajo la supervisión y coordinación de la contraparte establecida en el punto once (11) del presente Términos de Referencia, el Consultor Individual de Línea procederá a:</w:t>
            </w:r>
          </w:p>
          <w:p w:rsidR="008F1891" w:rsidRPr="008F1891" w:rsidRDefault="008F1891" w:rsidP="008F1891">
            <w:pPr>
              <w:spacing w:before="120"/>
              <w:ind w:left="567" w:right="-28"/>
              <w:jc w:val="both"/>
              <w:rPr>
                <w:rFonts w:ascii="Arial" w:hAnsi="Arial" w:cs="Arial"/>
              </w:rPr>
            </w:pPr>
            <w:r w:rsidRPr="008F1891">
              <w:rPr>
                <w:rFonts w:ascii="Arial" w:hAnsi="Arial" w:cs="Arial"/>
                <w:b/>
              </w:rPr>
              <w:t>En Protección al Consumidor</w:t>
            </w:r>
          </w:p>
          <w:p w:rsidR="008F1891" w:rsidRPr="008F1891" w:rsidRDefault="008F1891" w:rsidP="008F1891">
            <w:pPr>
              <w:numPr>
                <w:ilvl w:val="0"/>
                <w:numId w:val="48"/>
              </w:numPr>
              <w:spacing w:before="120"/>
              <w:ind w:left="851" w:right="-28" w:hanging="284"/>
              <w:jc w:val="both"/>
              <w:rPr>
                <w:rFonts w:ascii="Arial" w:hAnsi="Arial" w:cs="Arial"/>
                <w:color w:val="000000"/>
              </w:rPr>
            </w:pPr>
            <w:r w:rsidRPr="008F1891">
              <w:rPr>
                <w:rFonts w:ascii="Arial" w:hAnsi="Arial" w:cs="Arial"/>
                <w:color w:val="000000"/>
              </w:rPr>
              <w:t>Atención de trámites de Reclamaciones Administrativas.</w:t>
            </w:r>
          </w:p>
          <w:p w:rsidR="008F1891" w:rsidRPr="008F1891" w:rsidRDefault="008F1891" w:rsidP="008F1891">
            <w:pPr>
              <w:numPr>
                <w:ilvl w:val="0"/>
                <w:numId w:val="48"/>
              </w:numPr>
              <w:ind w:left="851" w:right="-29" w:hanging="284"/>
              <w:jc w:val="both"/>
              <w:rPr>
                <w:rFonts w:ascii="Arial" w:hAnsi="Arial" w:cs="Arial"/>
                <w:color w:val="000000"/>
              </w:rPr>
            </w:pPr>
            <w:r w:rsidRPr="008F1891">
              <w:rPr>
                <w:rFonts w:ascii="Arial" w:hAnsi="Arial" w:cs="Arial"/>
                <w:color w:val="000000"/>
              </w:rPr>
              <w:t>Auditoría Técnica / Comercial a Empresas Distribuidoras del Área 1.</w:t>
            </w:r>
          </w:p>
          <w:p w:rsidR="008F1891" w:rsidRPr="008F1891" w:rsidRDefault="008F1891" w:rsidP="008F1891">
            <w:pPr>
              <w:numPr>
                <w:ilvl w:val="0"/>
                <w:numId w:val="48"/>
              </w:numPr>
              <w:ind w:left="851" w:right="-29" w:hanging="284"/>
              <w:jc w:val="both"/>
              <w:rPr>
                <w:rFonts w:ascii="Arial" w:hAnsi="Arial" w:cs="Arial"/>
                <w:color w:val="000000"/>
              </w:rPr>
            </w:pPr>
            <w:r w:rsidRPr="008F1891">
              <w:rPr>
                <w:rFonts w:ascii="Arial" w:hAnsi="Arial" w:cs="Arial"/>
                <w:color w:val="000000"/>
              </w:rPr>
              <w:t>Tramitación de Recursos de Revocatoria a Infracciones y Sanciones impuestas por las Distribuidoras a los Consumidores.</w:t>
            </w:r>
          </w:p>
          <w:p w:rsidR="008F1891" w:rsidRPr="008F1891" w:rsidRDefault="008F1891" w:rsidP="008F1891">
            <w:pPr>
              <w:numPr>
                <w:ilvl w:val="0"/>
                <w:numId w:val="48"/>
              </w:numPr>
              <w:ind w:left="851" w:right="-29" w:hanging="284"/>
              <w:jc w:val="both"/>
              <w:rPr>
                <w:rFonts w:ascii="Arial" w:hAnsi="Arial" w:cs="Arial"/>
                <w:color w:val="000000"/>
              </w:rPr>
            </w:pPr>
            <w:r w:rsidRPr="008F1891">
              <w:rPr>
                <w:rFonts w:ascii="Arial" w:hAnsi="Arial" w:cs="Arial"/>
                <w:color w:val="000000"/>
              </w:rPr>
              <w:t>Investigación preliminar de infracciones.</w:t>
            </w:r>
          </w:p>
          <w:p w:rsidR="008F1891" w:rsidRPr="008F1891" w:rsidRDefault="008F1891" w:rsidP="008F1891">
            <w:pPr>
              <w:numPr>
                <w:ilvl w:val="0"/>
                <w:numId w:val="48"/>
              </w:numPr>
              <w:ind w:left="851" w:right="-29" w:hanging="284"/>
              <w:jc w:val="both"/>
              <w:rPr>
                <w:rFonts w:ascii="Arial" w:hAnsi="Arial" w:cs="Arial"/>
                <w:color w:val="000000"/>
              </w:rPr>
            </w:pPr>
            <w:r w:rsidRPr="008F1891">
              <w:rPr>
                <w:rFonts w:ascii="Arial" w:hAnsi="Arial" w:cs="Arial"/>
                <w:color w:val="000000"/>
              </w:rPr>
              <w:t>Atención de Consultas.</w:t>
            </w:r>
          </w:p>
          <w:p w:rsidR="008F1891" w:rsidRPr="008F1891" w:rsidRDefault="008F1891" w:rsidP="008F1891">
            <w:pPr>
              <w:numPr>
                <w:ilvl w:val="0"/>
                <w:numId w:val="48"/>
              </w:numPr>
              <w:ind w:left="851" w:right="-29" w:hanging="284"/>
              <w:jc w:val="both"/>
              <w:rPr>
                <w:rFonts w:ascii="Arial" w:hAnsi="Arial" w:cs="Arial"/>
                <w:color w:val="000000"/>
              </w:rPr>
            </w:pPr>
            <w:r w:rsidRPr="008F1891">
              <w:rPr>
                <w:rFonts w:ascii="Arial" w:hAnsi="Arial" w:cs="Arial"/>
                <w:color w:val="000000"/>
              </w:rPr>
              <w:t>Difusión de los Derechos del Usuario y/o Consumidor Regulado.</w:t>
            </w:r>
          </w:p>
          <w:p w:rsidR="008F1891" w:rsidRPr="008F1891" w:rsidRDefault="008F1891" w:rsidP="008F1891">
            <w:pPr>
              <w:spacing w:before="120"/>
              <w:ind w:left="567" w:right="-28"/>
              <w:jc w:val="both"/>
              <w:rPr>
                <w:rFonts w:ascii="Arial" w:hAnsi="Arial" w:cs="Arial"/>
                <w:b/>
              </w:rPr>
            </w:pPr>
            <w:r w:rsidRPr="008F1891">
              <w:rPr>
                <w:rFonts w:ascii="Arial" w:hAnsi="Arial" w:cs="Arial"/>
                <w:b/>
              </w:rPr>
              <w:t>En Control de Operaciones</w:t>
            </w:r>
          </w:p>
          <w:p w:rsidR="008F1891" w:rsidRPr="008F1891" w:rsidRDefault="008F1891" w:rsidP="008F1891">
            <w:pPr>
              <w:numPr>
                <w:ilvl w:val="0"/>
                <w:numId w:val="48"/>
              </w:numPr>
              <w:spacing w:before="120"/>
              <w:ind w:left="851" w:hanging="284"/>
              <w:jc w:val="both"/>
              <w:rPr>
                <w:rFonts w:ascii="Arial" w:hAnsi="Arial" w:cs="Arial"/>
              </w:rPr>
            </w:pPr>
            <w:r w:rsidRPr="008F1891">
              <w:rPr>
                <w:rFonts w:ascii="Arial" w:hAnsi="Arial" w:cs="Arial"/>
                <w:color w:val="000000"/>
              </w:rPr>
              <w:t>Evaluación del comportamiento</w:t>
            </w:r>
          </w:p>
          <w:p w:rsidR="008F1891" w:rsidRPr="008F1891" w:rsidRDefault="008F1891" w:rsidP="008F1891">
            <w:pPr>
              <w:numPr>
                <w:ilvl w:val="0"/>
                <w:numId w:val="48"/>
              </w:numPr>
              <w:ind w:left="851" w:hanging="284"/>
              <w:jc w:val="both"/>
              <w:rPr>
                <w:rFonts w:ascii="Arial" w:hAnsi="Arial" w:cs="Arial"/>
              </w:rPr>
            </w:pPr>
            <w:r w:rsidRPr="008F1891">
              <w:rPr>
                <w:rFonts w:ascii="Arial" w:hAnsi="Arial" w:cs="Arial"/>
                <w:color w:val="000000"/>
              </w:rPr>
              <w:t>Auditorías técnicas</w:t>
            </w:r>
          </w:p>
          <w:p w:rsidR="008F1891" w:rsidRPr="008F1891" w:rsidRDefault="008F1891" w:rsidP="008F1891">
            <w:pPr>
              <w:numPr>
                <w:ilvl w:val="0"/>
                <w:numId w:val="48"/>
              </w:numPr>
              <w:ind w:left="851" w:hanging="284"/>
              <w:jc w:val="both"/>
              <w:rPr>
                <w:rFonts w:ascii="Arial" w:hAnsi="Arial" w:cs="Arial"/>
              </w:rPr>
            </w:pPr>
            <w:r w:rsidRPr="008F1891">
              <w:rPr>
                <w:rFonts w:ascii="Arial" w:hAnsi="Arial" w:cs="Arial"/>
              </w:rPr>
              <w:t>Análisis de Fallas</w:t>
            </w:r>
          </w:p>
          <w:p w:rsidR="008F1891" w:rsidRPr="008F1891" w:rsidRDefault="008F1891" w:rsidP="008F1891">
            <w:pPr>
              <w:numPr>
                <w:ilvl w:val="0"/>
                <w:numId w:val="48"/>
              </w:numPr>
              <w:ind w:left="851" w:hanging="284"/>
              <w:jc w:val="both"/>
              <w:rPr>
                <w:rFonts w:ascii="Arial" w:hAnsi="Arial" w:cs="Arial"/>
              </w:rPr>
            </w:pPr>
            <w:r w:rsidRPr="008F1891">
              <w:rPr>
                <w:rFonts w:ascii="Arial" w:hAnsi="Arial" w:cs="Arial"/>
              </w:rPr>
              <w:t>Seguimiento a Mantenimientos</w:t>
            </w:r>
          </w:p>
          <w:p w:rsidR="008F1891" w:rsidRPr="008F1891" w:rsidRDefault="008F1891" w:rsidP="008F1891">
            <w:pPr>
              <w:numPr>
                <w:ilvl w:val="0"/>
                <w:numId w:val="48"/>
              </w:numPr>
              <w:ind w:left="851" w:hanging="284"/>
              <w:jc w:val="both"/>
              <w:rPr>
                <w:rFonts w:ascii="Arial" w:hAnsi="Arial" w:cs="Arial"/>
              </w:rPr>
            </w:pPr>
            <w:r w:rsidRPr="008F1891">
              <w:rPr>
                <w:rFonts w:ascii="Arial" w:hAnsi="Arial" w:cs="Arial"/>
              </w:rPr>
              <w:t>Seguimiento a Puestas en Servicio</w:t>
            </w:r>
          </w:p>
          <w:p w:rsidR="008F1891" w:rsidRPr="008F1891" w:rsidRDefault="008F1891" w:rsidP="008F1891">
            <w:pPr>
              <w:spacing w:before="120"/>
              <w:ind w:left="567" w:right="-28"/>
              <w:rPr>
                <w:rFonts w:ascii="Arial" w:hAnsi="Arial" w:cs="Arial"/>
                <w:b/>
                <w:lang w:val="es-BO"/>
              </w:rPr>
            </w:pPr>
            <w:r w:rsidRPr="008F1891">
              <w:rPr>
                <w:rFonts w:ascii="Arial" w:hAnsi="Arial" w:cs="Arial"/>
                <w:b/>
                <w:lang w:val="es-BO"/>
              </w:rPr>
              <w:t>En Otras actividades</w:t>
            </w:r>
          </w:p>
          <w:p w:rsidR="008F1891" w:rsidRPr="008F1891" w:rsidRDefault="008F1891" w:rsidP="008F1891">
            <w:pPr>
              <w:numPr>
                <w:ilvl w:val="0"/>
                <w:numId w:val="48"/>
              </w:numPr>
              <w:spacing w:before="120"/>
              <w:ind w:left="851" w:right="-29" w:hanging="284"/>
              <w:jc w:val="both"/>
              <w:rPr>
                <w:rFonts w:ascii="Arial" w:hAnsi="Arial" w:cs="Arial"/>
                <w:color w:val="000000"/>
              </w:rPr>
            </w:pPr>
            <w:r w:rsidRPr="008F1891">
              <w:rPr>
                <w:rFonts w:ascii="Arial" w:hAnsi="Arial" w:cs="Arial"/>
                <w:color w:val="000000"/>
              </w:rPr>
              <w:t>Apoyo técnico, administrativo y operativo a los programas que realice la DOCP1.</w:t>
            </w:r>
          </w:p>
          <w:p w:rsidR="008F1891" w:rsidRPr="008F1891" w:rsidRDefault="008F1891" w:rsidP="008F1891">
            <w:pPr>
              <w:numPr>
                <w:ilvl w:val="0"/>
                <w:numId w:val="48"/>
              </w:numPr>
              <w:ind w:left="851" w:right="-28" w:hanging="284"/>
              <w:jc w:val="both"/>
              <w:rPr>
                <w:rFonts w:ascii="Arial" w:hAnsi="Arial" w:cs="Arial"/>
              </w:rPr>
            </w:pPr>
            <w:r w:rsidRPr="008F1891">
              <w:rPr>
                <w:rFonts w:ascii="Arial" w:hAnsi="Arial" w:cs="Arial"/>
                <w:color w:val="000000"/>
              </w:rPr>
              <w:t>Otras actividades que sean delegadas por el Director de la DOCP1.</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lang w:val="es-BO"/>
              </w:rPr>
              <w:t>OBLIGACIONES</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t xml:space="preserve">Cumplir el horario de trabajo que rige en la ENTIDAD. </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t>Realizar cualquier otra actividad asignada por el  máximo ejecutivo de la unidad solicitante, relacionada al cumplimiento del objeto de la CONSULTORÍA.</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t>Presentar “Informes Mensuales de Consultoría” e “Informe Final de Cumplimiento de Contrato”.</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t xml:space="preserve">Concluido el contrato, el CONSULTOR, deberá realizar la devolución de los activos asignados a la unidad responsable de la AE, debiendo hacer constar dicho acto en su informe final de cumplimiento de contrato, adjuntando el descargo respectivo. </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lastRenderedPageBreak/>
              <w:t>Responder por la calidad del servicio de consultoría hasta la conclusión del Contrato.</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t>En caso de percibir Viáticos y/o estipendios, el CONSULTOR, debe presentar los descargos por dicho concepto, de acuerdo a procedimiento interno de la ENTIDAD, toda vez que el incumplimiento a la presentación de descargos, así como a la presentación fuera de plazo dará lugar al descuento respectivo.</w:t>
            </w:r>
          </w:p>
          <w:p w:rsidR="008F1891" w:rsidRPr="008F1891" w:rsidRDefault="008F1891" w:rsidP="008F1891">
            <w:pPr>
              <w:pStyle w:val="Prrafodelista"/>
              <w:widowControl w:val="0"/>
              <w:numPr>
                <w:ilvl w:val="0"/>
                <w:numId w:val="45"/>
              </w:numPr>
              <w:autoSpaceDE w:val="0"/>
              <w:autoSpaceDN w:val="0"/>
              <w:adjustRightInd w:val="0"/>
              <w:ind w:left="851" w:right="-29" w:hanging="284"/>
              <w:contextualSpacing/>
              <w:jc w:val="both"/>
              <w:rPr>
                <w:rFonts w:ascii="Arial" w:hAnsi="Arial" w:cs="Arial"/>
                <w:sz w:val="16"/>
                <w:szCs w:val="16"/>
                <w:lang w:val="es-BO"/>
              </w:rPr>
            </w:pPr>
            <w:r w:rsidRPr="008F1891">
              <w:rPr>
                <w:rFonts w:ascii="Arial" w:hAnsi="Arial" w:cs="Arial"/>
                <w:sz w:val="16"/>
                <w:szCs w:val="16"/>
                <w:lang w:val="es-BO"/>
              </w:rPr>
              <w:t xml:space="preserve">Estará sujeto al control de utilización de pasajes aéreos de acuerdo a procedimiento interno de la ENTIDAD, en caso de asignársele el mismo. </w:t>
            </w:r>
          </w:p>
          <w:p w:rsidR="008F1891" w:rsidRPr="008F1891" w:rsidRDefault="008F1891" w:rsidP="008F1891">
            <w:pPr>
              <w:numPr>
                <w:ilvl w:val="0"/>
                <w:numId w:val="44"/>
              </w:numPr>
              <w:spacing w:before="120" w:after="120"/>
              <w:ind w:left="567" w:right="-29" w:hanging="567"/>
              <w:rPr>
                <w:rFonts w:ascii="Arial" w:hAnsi="Arial" w:cs="Arial"/>
                <w:b/>
              </w:rPr>
            </w:pPr>
            <w:r w:rsidRPr="008F1891">
              <w:rPr>
                <w:rFonts w:ascii="Arial" w:hAnsi="Arial" w:cs="Arial"/>
                <w:b/>
              </w:rPr>
              <w:t>REMUNERACIÓN, FORMA DE PAGO E IMPUESTOS</w:t>
            </w:r>
          </w:p>
          <w:p w:rsidR="008F1891" w:rsidRPr="008F1891" w:rsidRDefault="008F1891" w:rsidP="008F1891">
            <w:pPr>
              <w:ind w:left="567" w:right="-29"/>
              <w:jc w:val="both"/>
              <w:rPr>
                <w:rFonts w:ascii="Arial" w:hAnsi="Arial" w:cs="Arial"/>
              </w:rPr>
            </w:pPr>
            <w:r w:rsidRPr="008F1891">
              <w:rPr>
                <w:rFonts w:ascii="Arial" w:hAnsi="Arial" w:cs="Arial"/>
              </w:rPr>
              <w:t xml:space="preserve">La remuneración prevista para la consultoría será en forma mensual por un monto de Bs 8.943,00 (Ocho mil novecientos cuarenta y tres 00/100 Bolivianos), con cargo a recursos provenientes del </w:t>
            </w:r>
            <w:proofErr w:type="spellStart"/>
            <w:r w:rsidRPr="008F1891">
              <w:rPr>
                <w:rFonts w:ascii="Arial" w:hAnsi="Arial" w:cs="Arial"/>
              </w:rPr>
              <w:t>TGN</w:t>
            </w:r>
            <w:proofErr w:type="spellEnd"/>
            <w:r w:rsidRPr="008F1891">
              <w:rPr>
                <w:rFonts w:ascii="Arial" w:hAnsi="Arial" w:cs="Arial"/>
              </w:rPr>
              <w:t>. El pago se efectivizará previa presentación y aprobación de los informes mensuales correspondientes.</w:t>
            </w:r>
          </w:p>
          <w:p w:rsidR="008F1891" w:rsidRPr="008F1891" w:rsidRDefault="008F1891" w:rsidP="008F1891">
            <w:pPr>
              <w:ind w:left="567" w:right="-29"/>
              <w:jc w:val="both"/>
              <w:rPr>
                <w:rFonts w:ascii="Arial" w:hAnsi="Arial" w:cs="Arial"/>
              </w:rPr>
            </w:pPr>
            <w:r w:rsidRPr="008F1891">
              <w:rPr>
                <w:rFonts w:ascii="Arial" w:hAnsi="Arial" w:cs="Arial"/>
              </w:rPr>
              <w:t>Los Informes Mensuales de actividades realizadas por el consultor deberán ser presentados a la contraparte o supervisión como máximo cinco (5) días hábiles posteriores a la conclusión de cada mes, con el objeto de que este lo apruebe, emita la conformidad y remita dicha documentación a través de la DOCP1 a la Dirección Administrativa Financiera, para efectuar el pago respectivo.</w:t>
            </w:r>
          </w:p>
          <w:p w:rsidR="008F1891" w:rsidRPr="008F1891" w:rsidRDefault="008F1891" w:rsidP="008F1891">
            <w:pPr>
              <w:spacing w:before="120"/>
              <w:ind w:left="567" w:right="-28"/>
              <w:jc w:val="both"/>
              <w:rPr>
                <w:rFonts w:ascii="Arial" w:hAnsi="Arial" w:cs="Arial"/>
              </w:rPr>
            </w:pPr>
            <w:r w:rsidRPr="008F1891">
              <w:rPr>
                <w:rFonts w:ascii="Arial" w:hAnsi="Arial" w:cs="Arial"/>
              </w:rPr>
              <w:t>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8F1891">
              <w:rPr>
                <w:rFonts w:ascii="Arial" w:hAnsi="Arial" w:cs="Arial"/>
              </w:rPr>
              <w:t>RC</w:t>
            </w:r>
            <w:proofErr w:type="spellEnd"/>
            <w:r w:rsidRPr="008F1891">
              <w:rPr>
                <w:rFonts w:ascii="Arial" w:hAnsi="Arial" w:cs="Arial"/>
              </w:rPr>
              <w:t>-IVA), además de una fotocopia de su declaración trimestral cuando corresponda.</w:t>
            </w:r>
          </w:p>
          <w:p w:rsidR="008F1891" w:rsidRPr="008F1891" w:rsidRDefault="008F1891" w:rsidP="008F1891">
            <w:pPr>
              <w:ind w:left="567" w:right="-29"/>
              <w:jc w:val="both"/>
              <w:rPr>
                <w:rFonts w:ascii="Arial" w:hAnsi="Arial" w:cs="Arial"/>
              </w:rPr>
            </w:pPr>
            <w:r w:rsidRPr="008F1891">
              <w:rPr>
                <w:rFonts w:ascii="Arial" w:hAnsi="Arial" w:cs="Arial"/>
              </w:rPr>
              <w:t>A falta de la presentación de estos documentos, el Contratante actuará como agente de Retención</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lang w:val="es-BO"/>
              </w:rPr>
              <w:t>APORTES DEL CONSULTOR</w:t>
            </w:r>
          </w:p>
          <w:p w:rsidR="008F1891" w:rsidRPr="008F1891" w:rsidRDefault="008F1891" w:rsidP="008F1891">
            <w:pPr>
              <w:ind w:left="567" w:right="-29"/>
              <w:jc w:val="both"/>
              <w:rPr>
                <w:rFonts w:ascii="Arial" w:hAnsi="Arial" w:cs="Arial"/>
                <w:lang w:val="es-BO"/>
              </w:rPr>
            </w:pPr>
            <w:r w:rsidRPr="008F1891">
              <w:rPr>
                <w:rFonts w:ascii="Arial" w:hAnsi="Arial" w:cs="Arial"/>
              </w:rPr>
              <w:t>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en caso de consultores por línea. Los contratantes tienen la responsabilidad de exigir el comprobante de las contribuciones antes de efectuar los pagos establecidos en su contrato.</w:t>
            </w:r>
          </w:p>
          <w:p w:rsidR="008F1891" w:rsidRPr="008F1891" w:rsidRDefault="008F1891" w:rsidP="008F1891">
            <w:pPr>
              <w:numPr>
                <w:ilvl w:val="0"/>
                <w:numId w:val="44"/>
              </w:numPr>
              <w:spacing w:before="120" w:after="120"/>
              <w:ind w:left="567" w:right="-29" w:hanging="567"/>
              <w:jc w:val="both"/>
              <w:rPr>
                <w:rFonts w:ascii="Arial" w:hAnsi="Arial" w:cs="Arial"/>
                <w:b/>
              </w:rPr>
            </w:pPr>
            <w:r w:rsidRPr="008F1891">
              <w:rPr>
                <w:rFonts w:ascii="Arial" w:hAnsi="Arial" w:cs="Arial"/>
                <w:b/>
                <w:lang w:val="es-BO"/>
              </w:rPr>
              <w:t>FORMACIÓN ACADÉMICA, EXPERIENCIA GENERAL Y ESPECÍFICA DEL CONSULTOR – SISTEMA DE EVALUACIÓN</w:t>
            </w:r>
            <w:r w:rsidRPr="008F1891" w:rsidDel="00424A2F">
              <w:rPr>
                <w:rFonts w:ascii="Arial" w:hAnsi="Arial" w:cs="Arial"/>
                <w:b/>
              </w:rPr>
              <w:t xml:space="preserve"> </w:t>
            </w:r>
          </w:p>
          <w:p w:rsidR="008F1891" w:rsidRPr="008F1891" w:rsidRDefault="008F1891" w:rsidP="008F1891">
            <w:pPr>
              <w:ind w:left="426"/>
              <w:jc w:val="center"/>
              <w:rPr>
                <w:rFonts w:ascii="Arial" w:hAnsi="Arial" w:cs="Arial"/>
                <w:b/>
                <w:color w:val="000000"/>
                <w:lang w:val="es-MX"/>
              </w:rPr>
            </w:pPr>
            <w:r w:rsidRPr="008F1891">
              <w:rPr>
                <w:rFonts w:ascii="Arial" w:hAnsi="Arial" w:cs="Arial"/>
                <w:b/>
                <w:color w:val="000000"/>
                <w:lang w:val="es-MX"/>
              </w:rPr>
              <w:t>FORMACIÓN Y EXPERIENCIA</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4"/>
              <w:gridCol w:w="2552"/>
              <w:gridCol w:w="4213"/>
              <w:gridCol w:w="2322"/>
            </w:tblGrid>
            <w:tr w:rsidR="008F1891" w:rsidRPr="008F1891" w:rsidTr="008F1891">
              <w:trPr>
                <w:trHeight w:val="339"/>
              </w:trPr>
              <w:tc>
                <w:tcPr>
                  <w:tcW w:w="9371" w:type="dxa"/>
                  <w:gridSpan w:val="4"/>
                  <w:shd w:val="clear" w:color="auto" w:fill="D6E3BC"/>
                  <w:vAlign w:val="center"/>
                </w:tcPr>
                <w:p w:rsidR="008F1891" w:rsidRPr="008F1891" w:rsidRDefault="008F1891" w:rsidP="008F1891">
                  <w:pPr>
                    <w:jc w:val="center"/>
                    <w:rPr>
                      <w:rFonts w:ascii="Arial" w:hAnsi="Arial" w:cs="Arial"/>
                      <w:b/>
                      <w:color w:val="000000"/>
                      <w:lang w:val="es-MX"/>
                    </w:rPr>
                  </w:pPr>
                  <w:r w:rsidRPr="008F1891">
                    <w:rPr>
                      <w:rFonts w:ascii="Arial" w:hAnsi="Arial" w:cs="Arial"/>
                      <w:b/>
                      <w:color w:val="000000"/>
                      <w:lang w:val="es-MX"/>
                    </w:rPr>
                    <w:t>CONDICIONES MÍNIMAS SOLICITADAS POR LA ENTIDAD</w:t>
                  </w:r>
                </w:p>
              </w:tc>
            </w:tr>
            <w:tr w:rsidR="008F1891" w:rsidRPr="008F1891" w:rsidTr="008F1891">
              <w:trPr>
                <w:trHeight w:val="176"/>
              </w:trPr>
              <w:tc>
                <w:tcPr>
                  <w:tcW w:w="284" w:type="dxa"/>
                  <w:shd w:val="clear" w:color="auto" w:fill="D6E3BC"/>
                </w:tcPr>
                <w:p w:rsidR="008F1891" w:rsidRPr="008F1891" w:rsidRDefault="008F1891" w:rsidP="008F1891">
                  <w:pPr>
                    <w:tabs>
                      <w:tab w:val="left" w:pos="851"/>
                    </w:tabs>
                    <w:rPr>
                      <w:rFonts w:ascii="Arial" w:hAnsi="Arial" w:cs="Arial"/>
                      <w:b/>
                      <w:color w:val="000000"/>
                      <w:lang w:val="es-MX"/>
                    </w:rPr>
                  </w:pPr>
                </w:p>
              </w:tc>
              <w:tc>
                <w:tcPr>
                  <w:tcW w:w="2552" w:type="dxa"/>
                  <w:shd w:val="clear" w:color="auto" w:fill="D6E3BC"/>
                </w:tcPr>
                <w:p w:rsidR="008F1891" w:rsidRPr="008F1891" w:rsidRDefault="008F1891" w:rsidP="008F1891">
                  <w:pPr>
                    <w:tabs>
                      <w:tab w:val="left" w:pos="851"/>
                    </w:tabs>
                    <w:jc w:val="center"/>
                    <w:rPr>
                      <w:rFonts w:ascii="Arial" w:hAnsi="Arial" w:cs="Arial"/>
                      <w:b/>
                      <w:color w:val="000000"/>
                      <w:lang w:val="es-MX"/>
                    </w:rPr>
                  </w:pPr>
                  <w:r w:rsidRPr="008F1891">
                    <w:rPr>
                      <w:rFonts w:ascii="Arial" w:hAnsi="Arial" w:cs="Arial"/>
                      <w:b/>
                      <w:color w:val="000000"/>
                      <w:lang w:val="es-MX"/>
                    </w:rPr>
                    <w:t>Criterio</w:t>
                  </w:r>
                </w:p>
              </w:tc>
              <w:tc>
                <w:tcPr>
                  <w:tcW w:w="6535" w:type="dxa"/>
                  <w:gridSpan w:val="2"/>
                  <w:shd w:val="clear" w:color="auto" w:fill="D6E3BC"/>
                </w:tcPr>
                <w:p w:rsidR="008F1891" w:rsidRPr="008F1891" w:rsidRDefault="008F1891" w:rsidP="008F1891">
                  <w:pPr>
                    <w:tabs>
                      <w:tab w:val="left" w:pos="851"/>
                    </w:tabs>
                    <w:jc w:val="center"/>
                    <w:rPr>
                      <w:rFonts w:ascii="Arial" w:hAnsi="Arial" w:cs="Arial"/>
                      <w:b/>
                      <w:color w:val="000000"/>
                      <w:lang w:val="es-MX"/>
                    </w:rPr>
                  </w:pPr>
                  <w:r w:rsidRPr="008F1891">
                    <w:rPr>
                      <w:rFonts w:ascii="Arial" w:hAnsi="Arial" w:cs="Arial"/>
                      <w:b/>
                      <w:color w:val="000000"/>
                    </w:rPr>
                    <w:t>Descripción</w:t>
                  </w:r>
                </w:p>
              </w:tc>
            </w:tr>
            <w:tr w:rsidR="008F1891" w:rsidRPr="008F1891" w:rsidTr="008F1891">
              <w:trPr>
                <w:trHeight w:val="406"/>
              </w:trPr>
              <w:tc>
                <w:tcPr>
                  <w:tcW w:w="284" w:type="dxa"/>
                  <w:vMerge w:val="restart"/>
                  <w:shd w:val="clear" w:color="auto" w:fill="FFFFFF"/>
                  <w:vAlign w:val="center"/>
                </w:tcPr>
                <w:p w:rsidR="008F1891" w:rsidRPr="008F1891" w:rsidRDefault="008F1891" w:rsidP="008F1891">
                  <w:pPr>
                    <w:jc w:val="center"/>
                    <w:rPr>
                      <w:rFonts w:ascii="Arial" w:hAnsi="Arial" w:cs="Arial"/>
                      <w:b/>
                      <w:color w:val="000000"/>
                      <w:lang w:val="es-MX"/>
                    </w:rPr>
                  </w:pPr>
                </w:p>
              </w:tc>
              <w:tc>
                <w:tcPr>
                  <w:tcW w:w="2552" w:type="dxa"/>
                  <w:shd w:val="clear" w:color="auto" w:fill="FFFFFF"/>
                  <w:vAlign w:val="center"/>
                </w:tcPr>
                <w:p w:rsidR="008F1891" w:rsidRPr="008F1891" w:rsidRDefault="008F1891" w:rsidP="008F1891">
                  <w:pPr>
                    <w:numPr>
                      <w:ilvl w:val="0"/>
                      <w:numId w:val="49"/>
                    </w:numPr>
                    <w:ind w:left="317" w:hanging="317"/>
                    <w:rPr>
                      <w:rFonts w:ascii="Arial" w:hAnsi="Arial" w:cs="Arial"/>
                      <w:b/>
                      <w:color w:val="000000"/>
                      <w:lang w:val="es-MX"/>
                    </w:rPr>
                  </w:pPr>
                  <w:r w:rsidRPr="008F1891">
                    <w:rPr>
                      <w:rFonts w:ascii="Arial" w:hAnsi="Arial" w:cs="Arial"/>
                      <w:b/>
                      <w:color w:val="000000"/>
                      <w:lang w:val="es-MX"/>
                    </w:rPr>
                    <w:t>Formación</w:t>
                  </w:r>
                </w:p>
              </w:tc>
              <w:tc>
                <w:tcPr>
                  <w:tcW w:w="6535" w:type="dxa"/>
                  <w:gridSpan w:val="2"/>
                  <w:shd w:val="clear" w:color="auto" w:fill="FFFFFF"/>
                </w:tcPr>
                <w:p w:rsidR="008F1891" w:rsidRPr="008F1891" w:rsidRDefault="008F1891" w:rsidP="008F1891">
                  <w:pPr>
                    <w:rPr>
                      <w:rFonts w:ascii="Arial" w:hAnsi="Arial" w:cs="Arial"/>
                    </w:rPr>
                  </w:pPr>
                  <w:r w:rsidRPr="008F1891">
                    <w:rPr>
                      <w:rFonts w:ascii="Arial" w:hAnsi="Arial" w:cs="Arial"/>
                    </w:rPr>
                    <w:t>Ingeniero Eléctrico</w:t>
                  </w:r>
                </w:p>
              </w:tc>
            </w:tr>
            <w:tr w:rsidR="008F1891" w:rsidRPr="008F1891" w:rsidTr="008F1891">
              <w:trPr>
                <w:trHeight w:val="435"/>
              </w:trPr>
              <w:tc>
                <w:tcPr>
                  <w:tcW w:w="284" w:type="dxa"/>
                  <w:vMerge/>
                  <w:shd w:val="clear" w:color="auto" w:fill="FFFFFF"/>
                </w:tcPr>
                <w:p w:rsidR="008F1891" w:rsidRPr="008F1891" w:rsidRDefault="008F1891" w:rsidP="008F1891">
                  <w:pPr>
                    <w:jc w:val="both"/>
                    <w:rPr>
                      <w:rFonts w:ascii="Arial" w:hAnsi="Arial" w:cs="Arial"/>
                      <w:b/>
                      <w:color w:val="000000"/>
                      <w:lang w:val="es-MX"/>
                    </w:rPr>
                  </w:pPr>
                </w:p>
              </w:tc>
              <w:tc>
                <w:tcPr>
                  <w:tcW w:w="2552" w:type="dxa"/>
                  <w:shd w:val="clear" w:color="auto" w:fill="FFFFFF"/>
                  <w:vAlign w:val="center"/>
                </w:tcPr>
                <w:p w:rsidR="008F1891" w:rsidRPr="008F1891" w:rsidRDefault="008F1891" w:rsidP="008F1891">
                  <w:pPr>
                    <w:numPr>
                      <w:ilvl w:val="0"/>
                      <w:numId w:val="49"/>
                    </w:numPr>
                    <w:ind w:left="317" w:hanging="317"/>
                    <w:rPr>
                      <w:rFonts w:ascii="Arial" w:hAnsi="Arial" w:cs="Arial"/>
                      <w:b/>
                      <w:color w:val="000000"/>
                      <w:lang w:val="es-MX"/>
                    </w:rPr>
                  </w:pPr>
                  <w:r w:rsidRPr="008F1891">
                    <w:rPr>
                      <w:rFonts w:ascii="Arial" w:hAnsi="Arial" w:cs="Arial"/>
                      <w:b/>
                      <w:color w:val="000000"/>
                      <w:lang w:val="es-MX"/>
                    </w:rPr>
                    <w:t>Experiencia general</w:t>
                  </w:r>
                </w:p>
              </w:tc>
              <w:tc>
                <w:tcPr>
                  <w:tcW w:w="6535" w:type="dxa"/>
                  <w:gridSpan w:val="2"/>
                  <w:shd w:val="clear" w:color="auto" w:fill="FFFFFF"/>
                </w:tcPr>
                <w:p w:rsidR="008F1891" w:rsidRPr="008F1891" w:rsidRDefault="008F1891" w:rsidP="008F1891">
                  <w:pPr>
                    <w:jc w:val="both"/>
                    <w:rPr>
                      <w:rFonts w:ascii="Arial" w:hAnsi="Arial" w:cs="Arial"/>
                    </w:rPr>
                  </w:pPr>
                  <w:r w:rsidRPr="008F1891">
                    <w:rPr>
                      <w:rFonts w:ascii="Arial" w:hAnsi="Arial" w:cs="Arial"/>
                    </w:rPr>
                    <w:t>Mínimo tres (3) años de experiencia</w:t>
                  </w:r>
                </w:p>
              </w:tc>
            </w:tr>
            <w:tr w:rsidR="008F1891" w:rsidRPr="008F1891" w:rsidTr="008F1891">
              <w:trPr>
                <w:trHeight w:val="249"/>
              </w:trPr>
              <w:tc>
                <w:tcPr>
                  <w:tcW w:w="7049" w:type="dxa"/>
                  <w:gridSpan w:val="3"/>
                  <w:shd w:val="clear" w:color="auto" w:fill="FFFFCC"/>
                </w:tcPr>
                <w:p w:rsidR="008F1891" w:rsidRPr="008F1891" w:rsidRDefault="008F1891" w:rsidP="008F1891">
                  <w:pPr>
                    <w:ind w:left="176"/>
                    <w:rPr>
                      <w:rFonts w:ascii="Arial" w:hAnsi="Arial" w:cs="Arial"/>
                      <w:b/>
                      <w:color w:val="000000"/>
                      <w:lang w:val="es-MX"/>
                    </w:rPr>
                  </w:pPr>
                  <w:r w:rsidRPr="008F1891">
                    <w:rPr>
                      <w:rFonts w:ascii="Arial" w:hAnsi="Arial" w:cs="Arial"/>
                      <w:b/>
                      <w:color w:val="000000"/>
                      <w:lang w:val="es-MX"/>
                    </w:rPr>
                    <w:t>C1. Puntaje si cumple con todos los requisitos</w:t>
                  </w:r>
                </w:p>
              </w:tc>
              <w:tc>
                <w:tcPr>
                  <w:tcW w:w="2322" w:type="dxa"/>
                  <w:shd w:val="clear" w:color="auto" w:fill="FFFFCC"/>
                </w:tcPr>
                <w:p w:rsidR="008F1891" w:rsidRPr="008F1891" w:rsidRDefault="008F1891" w:rsidP="008F1891">
                  <w:pPr>
                    <w:jc w:val="center"/>
                    <w:rPr>
                      <w:rFonts w:ascii="Arial" w:hAnsi="Arial" w:cs="Arial"/>
                      <w:b/>
                      <w:color w:val="000000"/>
                      <w:lang w:val="es-MX"/>
                    </w:rPr>
                  </w:pPr>
                  <w:r w:rsidRPr="008F1891">
                    <w:rPr>
                      <w:rFonts w:ascii="Arial" w:hAnsi="Arial" w:cs="Arial"/>
                      <w:b/>
                      <w:color w:val="000000"/>
                      <w:lang w:val="es-MX"/>
                    </w:rPr>
                    <w:t>35</w:t>
                  </w:r>
                </w:p>
              </w:tc>
            </w:tr>
          </w:tbl>
          <w:p w:rsidR="008F1891" w:rsidRPr="008F1891" w:rsidRDefault="008F1891" w:rsidP="008F1891">
            <w:pPr>
              <w:ind w:right="198"/>
              <w:jc w:val="center"/>
              <w:rPr>
                <w:rFonts w:ascii="Arial" w:hAnsi="Arial" w:cs="Arial"/>
                <w:b/>
                <w:color w:val="000000"/>
                <w:lang w:val="es-MX"/>
              </w:rPr>
            </w:pPr>
          </w:p>
          <w:p w:rsidR="008F1891" w:rsidRPr="008F1891" w:rsidRDefault="008F1891" w:rsidP="008F1891">
            <w:pPr>
              <w:ind w:right="198"/>
              <w:jc w:val="center"/>
              <w:rPr>
                <w:rFonts w:ascii="Arial" w:hAnsi="Arial" w:cs="Arial"/>
                <w:b/>
                <w:color w:val="000000"/>
                <w:lang w:val="es-MX"/>
              </w:rPr>
            </w:pPr>
            <w:r w:rsidRPr="008F1891">
              <w:rPr>
                <w:rFonts w:ascii="Arial" w:hAnsi="Arial" w:cs="Arial"/>
                <w:b/>
                <w:color w:val="000000"/>
                <w:lang w:val="es-MX"/>
              </w:rPr>
              <w:br w:type="page"/>
              <w:t>FORMACIÓN Y EXPERIENCIA ADICIONAL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0"/>
              <w:gridCol w:w="2835"/>
              <w:gridCol w:w="4111"/>
              <w:gridCol w:w="2126"/>
            </w:tblGrid>
            <w:tr w:rsidR="008F1891" w:rsidRPr="008F1891" w:rsidTr="008F1891">
              <w:tc>
                <w:tcPr>
                  <w:tcW w:w="9322" w:type="dxa"/>
                  <w:gridSpan w:val="4"/>
                  <w:shd w:val="clear" w:color="auto" w:fill="D6E3BC"/>
                </w:tcPr>
                <w:p w:rsidR="008F1891" w:rsidRPr="008F1891" w:rsidRDefault="008F1891" w:rsidP="008F1891">
                  <w:pPr>
                    <w:ind w:right="198"/>
                    <w:jc w:val="center"/>
                    <w:rPr>
                      <w:rFonts w:ascii="Arial" w:hAnsi="Arial" w:cs="Arial"/>
                      <w:b/>
                      <w:color w:val="000000"/>
                      <w:lang w:val="es-MX"/>
                    </w:rPr>
                  </w:pPr>
                  <w:r w:rsidRPr="008F1891">
                    <w:rPr>
                      <w:rFonts w:ascii="Arial" w:hAnsi="Arial" w:cs="Arial"/>
                      <w:b/>
                      <w:color w:val="000000"/>
                      <w:lang w:val="es-MX"/>
                    </w:rPr>
                    <w:t>CONDICIONES ADICIONALES SOLICITADAS POR LA ENTIDAD</w:t>
                  </w:r>
                </w:p>
              </w:tc>
            </w:tr>
            <w:tr w:rsidR="008F1891" w:rsidRPr="008F1891" w:rsidTr="008F1891">
              <w:tc>
                <w:tcPr>
                  <w:tcW w:w="250" w:type="dxa"/>
                  <w:shd w:val="clear" w:color="auto" w:fill="D6E3BC"/>
                  <w:vAlign w:val="center"/>
                </w:tcPr>
                <w:p w:rsidR="008F1891" w:rsidRPr="008F1891" w:rsidRDefault="008F1891" w:rsidP="008F1891">
                  <w:pPr>
                    <w:tabs>
                      <w:tab w:val="left" w:pos="851"/>
                    </w:tabs>
                    <w:jc w:val="center"/>
                    <w:rPr>
                      <w:rFonts w:ascii="Arial" w:hAnsi="Arial" w:cs="Arial"/>
                      <w:b/>
                      <w:color w:val="000000"/>
                    </w:rPr>
                  </w:pPr>
                </w:p>
              </w:tc>
              <w:tc>
                <w:tcPr>
                  <w:tcW w:w="2835" w:type="dxa"/>
                  <w:shd w:val="clear" w:color="auto" w:fill="D6E3BC"/>
                  <w:vAlign w:val="center"/>
                </w:tcPr>
                <w:p w:rsidR="008F1891" w:rsidRPr="008F1891" w:rsidRDefault="008F1891" w:rsidP="008F1891">
                  <w:pPr>
                    <w:tabs>
                      <w:tab w:val="left" w:pos="851"/>
                    </w:tabs>
                    <w:jc w:val="center"/>
                    <w:rPr>
                      <w:rFonts w:ascii="Arial" w:hAnsi="Arial" w:cs="Arial"/>
                      <w:b/>
                      <w:color w:val="000000"/>
                    </w:rPr>
                  </w:pPr>
                  <w:r w:rsidRPr="008F1891">
                    <w:rPr>
                      <w:rFonts w:ascii="Arial" w:hAnsi="Arial" w:cs="Arial"/>
                      <w:b/>
                      <w:color w:val="000000"/>
                    </w:rPr>
                    <w:t>Criterio</w:t>
                  </w:r>
                </w:p>
              </w:tc>
              <w:tc>
                <w:tcPr>
                  <w:tcW w:w="4111" w:type="dxa"/>
                  <w:shd w:val="clear" w:color="auto" w:fill="D6E3BC"/>
                  <w:vAlign w:val="center"/>
                </w:tcPr>
                <w:p w:rsidR="008F1891" w:rsidRPr="008F1891" w:rsidRDefault="008F1891" w:rsidP="008F1891">
                  <w:pPr>
                    <w:tabs>
                      <w:tab w:val="left" w:pos="851"/>
                    </w:tabs>
                    <w:jc w:val="center"/>
                    <w:rPr>
                      <w:rFonts w:ascii="Arial" w:hAnsi="Arial" w:cs="Arial"/>
                      <w:b/>
                      <w:color w:val="000000"/>
                    </w:rPr>
                  </w:pPr>
                  <w:r w:rsidRPr="008F1891">
                    <w:rPr>
                      <w:rFonts w:ascii="Arial" w:hAnsi="Arial" w:cs="Arial"/>
                      <w:b/>
                      <w:color w:val="000000"/>
                    </w:rPr>
                    <w:t>Descripción</w:t>
                  </w:r>
                </w:p>
              </w:tc>
              <w:tc>
                <w:tcPr>
                  <w:tcW w:w="2126" w:type="dxa"/>
                  <w:shd w:val="clear" w:color="auto" w:fill="D6E3BC"/>
                  <w:vAlign w:val="center"/>
                </w:tcPr>
                <w:p w:rsidR="008F1891" w:rsidRPr="008F1891" w:rsidRDefault="008F1891" w:rsidP="008F1891">
                  <w:pPr>
                    <w:ind w:right="198"/>
                    <w:jc w:val="center"/>
                    <w:rPr>
                      <w:rFonts w:ascii="Arial" w:hAnsi="Arial" w:cs="Arial"/>
                      <w:b/>
                      <w:color w:val="000000"/>
                    </w:rPr>
                  </w:pPr>
                  <w:r w:rsidRPr="008F1891">
                    <w:rPr>
                      <w:rFonts w:ascii="Arial" w:hAnsi="Arial" w:cs="Arial"/>
                      <w:b/>
                      <w:color w:val="000000"/>
                    </w:rPr>
                    <w:t>Puntaje</w:t>
                  </w:r>
                </w:p>
              </w:tc>
            </w:tr>
            <w:tr w:rsidR="008F1891" w:rsidRPr="008F1891" w:rsidTr="008F1891">
              <w:trPr>
                <w:trHeight w:val="1656"/>
              </w:trPr>
              <w:tc>
                <w:tcPr>
                  <w:tcW w:w="250" w:type="dxa"/>
                  <w:vMerge w:val="restart"/>
                  <w:shd w:val="clear" w:color="auto" w:fill="FFFFFF"/>
                  <w:vAlign w:val="center"/>
                </w:tcPr>
                <w:p w:rsidR="008F1891" w:rsidRPr="008F1891" w:rsidRDefault="008F1891" w:rsidP="008F1891">
                  <w:pPr>
                    <w:ind w:right="198"/>
                    <w:jc w:val="center"/>
                    <w:rPr>
                      <w:rFonts w:ascii="Arial" w:hAnsi="Arial" w:cs="Arial"/>
                      <w:b/>
                      <w:color w:val="000000"/>
                      <w:lang w:val="es-MX"/>
                    </w:rPr>
                  </w:pPr>
                </w:p>
              </w:tc>
              <w:tc>
                <w:tcPr>
                  <w:tcW w:w="2835" w:type="dxa"/>
                  <w:shd w:val="clear" w:color="auto" w:fill="FFFFFF"/>
                  <w:vAlign w:val="center"/>
                </w:tcPr>
                <w:p w:rsidR="008F1891" w:rsidRPr="008F1891" w:rsidRDefault="008F1891" w:rsidP="008F1891">
                  <w:pPr>
                    <w:numPr>
                      <w:ilvl w:val="0"/>
                      <w:numId w:val="50"/>
                    </w:numPr>
                    <w:ind w:left="317" w:hanging="317"/>
                    <w:rPr>
                      <w:rFonts w:ascii="Arial" w:hAnsi="Arial" w:cs="Arial"/>
                      <w:b/>
                      <w:color w:val="000000"/>
                      <w:lang w:val="es-MX"/>
                    </w:rPr>
                  </w:pPr>
                  <w:r w:rsidRPr="008F1891">
                    <w:rPr>
                      <w:rFonts w:ascii="Arial" w:hAnsi="Arial" w:cs="Arial"/>
                      <w:b/>
                      <w:color w:val="000000"/>
                      <w:lang w:val="es-MX"/>
                    </w:rPr>
                    <w:t>Formación Complementaria</w:t>
                  </w:r>
                </w:p>
              </w:tc>
              <w:tc>
                <w:tcPr>
                  <w:tcW w:w="4111" w:type="dxa"/>
                  <w:shd w:val="clear" w:color="auto" w:fill="FFFFFF"/>
                  <w:vAlign w:val="center"/>
                </w:tcPr>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rPr>
                    <w:t xml:space="preserve">Corto circuitos en </w:t>
                  </w:r>
                  <w:proofErr w:type="spellStart"/>
                  <w:r w:rsidRPr="008F1891">
                    <w:rPr>
                      <w:rFonts w:ascii="Arial" w:hAnsi="Arial" w:cs="Arial"/>
                    </w:rPr>
                    <w:t>SEP</w:t>
                  </w:r>
                  <w:proofErr w:type="spellEnd"/>
                  <w:r w:rsidRPr="008F1891">
                    <w:rPr>
                      <w:rFonts w:ascii="Arial" w:hAnsi="Arial" w:cs="Arial"/>
                    </w:rPr>
                    <w:t xml:space="preserve"> </w:t>
                  </w:r>
                </w:p>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lang w:val="es-MX"/>
                    </w:rPr>
                    <w:t>Manejo de Estación Total</w:t>
                  </w:r>
                </w:p>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rPr>
                    <w:t xml:space="preserve">Relaciones Humanas </w:t>
                  </w:r>
                </w:p>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rPr>
                    <w:t xml:space="preserve">Conocimientos </w:t>
                  </w:r>
                  <w:proofErr w:type="spellStart"/>
                  <w:r w:rsidRPr="008F1891">
                    <w:rPr>
                      <w:rFonts w:ascii="Arial" w:hAnsi="Arial" w:cs="Arial"/>
                    </w:rPr>
                    <w:t>PLS-CADD</w:t>
                  </w:r>
                  <w:proofErr w:type="spellEnd"/>
                </w:p>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rPr>
                    <w:t>Conocimientos de la Ley de Electricidad</w:t>
                  </w:r>
                </w:p>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rPr>
                    <w:t>Manejo de software en entorno Windows</w:t>
                  </w:r>
                </w:p>
                <w:p w:rsidR="008F1891" w:rsidRPr="008F1891" w:rsidRDefault="008F1891" w:rsidP="008F1891">
                  <w:pPr>
                    <w:numPr>
                      <w:ilvl w:val="0"/>
                      <w:numId w:val="53"/>
                    </w:numPr>
                    <w:spacing w:before="120" w:after="120"/>
                    <w:ind w:left="176" w:hanging="142"/>
                    <w:rPr>
                      <w:rFonts w:ascii="Arial" w:hAnsi="Arial" w:cs="Arial"/>
                    </w:rPr>
                  </w:pPr>
                  <w:r w:rsidRPr="008F1891">
                    <w:rPr>
                      <w:rFonts w:ascii="Arial" w:hAnsi="Arial" w:cs="Arial"/>
                    </w:rPr>
                    <w:t>Manejo de software de diseño (CAD)</w:t>
                  </w:r>
                </w:p>
              </w:tc>
              <w:tc>
                <w:tcPr>
                  <w:tcW w:w="2126" w:type="dxa"/>
                  <w:shd w:val="clear" w:color="auto" w:fill="FFFFFF"/>
                  <w:vAlign w:val="center"/>
                </w:tcPr>
                <w:p w:rsidR="008F1891" w:rsidRPr="008F1891" w:rsidRDefault="008F1891" w:rsidP="008F1891">
                  <w:pPr>
                    <w:numPr>
                      <w:ilvl w:val="1"/>
                      <w:numId w:val="53"/>
                    </w:numPr>
                    <w:spacing w:before="120"/>
                    <w:ind w:left="175" w:hanging="175"/>
                    <w:rPr>
                      <w:rFonts w:ascii="Arial" w:hAnsi="Arial" w:cs="Arial"/>
                    </w:rPr>
                  </w:pPr>
                  <w:r w:rsidRPr="008F1891">
                    <w:rPr>
                      <w:rFonts w:ascii="Arial" w:hAnsi="Arial" w:cs="Arial"/>
                    </w:rPr>
                    <w:t>2 puntos</w:t>
                  </w:r>
                </w:p>
                <w:p w:rsidR="008F1891" w:rsidRPr="008F1891" w:rsidRDefault="008F1891" w:rsidP="008F1891">
                  <w:pPr>
                    <w:numPr>
                      <w:ilvl w:val="1"/>
                      <w:numId w:val="53"/>
                    </w:numPr>
                    <w:spacing w:before="120"/>
                    <w:ind w:left="175" w:hanging="175"/>
                    <w:rPr>
                      <w:rFonts w:ascii="Arial" w:hAnsi="Arial" w:cs="Arial"/>
                    </w:rPr>
                  </w:pPr>
                  <w:r w:rsidRPr="008F1891">
                    <w:rPr>
                      <w:rFonts w:ascii="Arial" w:hAnsi="Arial" w:cs="Arial"/>
                    </w:rPr>
                    <w:t xml:space="preserve">2 puntos </w:t>
                  </w:r>
                </w:p>
                <w:p w:rsidR="008F1891" w:rsidRPr="008F1891" w:rsidRDefault="008F1891" w:rsidP="008F1891">
                  <w:pPr>
                    <w:numPr>
                      <w:ilvl w:val="1"/>
                      <w:numId w:val="51"/>
                    </w:numPr>
                    <w:spacing w:before="120"/>
                    <w:ind w:left="175" w:hanging="175"/>
                    <w:rPr>
                      <w:rFonts w:ascii="Arial" w:hAnsi="Arial" w:cs="Arial"/>
                      <w:i/>
                      <w:color w:val="000000"/>
                    </w:rPr>
                  </w:pPr>
                  <w:r w:rsidRPr="008F1891">
                    <w:rPr>
                      <w:rFonts w:ascii="Arial" w:hAnsi="Arial" w:cs="Arial"/>
                    </w:rPr>
                    <w:t>2 puntos</w:t>
                  </w:r>
                </w:p>
                <w:p w:rsidR="008F1891" w:rsidRPr="008F1891" w:rsidRDefault="008F1891" w:rsidP="008F1891">
                  <w:pPr>
                    <w:numPr>
                      <w:ilvl w:val="1"/>
                      <w:numId w:val="51"/>
                    </w:numPr>
                    <w:spacing w:before="120"/>
                    <w:ind w:left="175" w:hanging="175"/>
                    <w:rPr>
                      <w:rFonts w:ascii="Arial" w:hAnsi="Arial" w:cs="Arial"/>
                      <w:i/>
                      <w:color w:val="000000"/>
                    </w:rPr>
                  </w:pPr>
                  <w:r w:rsidRPr="008F1891">
                    <w:rPr>
                      <w:rFonts w:ascii="Arial" w:hAnsi="Arial" w:cs="Arial"/>
                    </w:rPr>
                    <w:t>1 punto</w:t>
                  </w:r>
                </w:p>
                <w:p w:rsidR="008F1891" w:rsidRPr="008F1891" w:rsidRDefault="008F1891" w:rsidP="008F1891">
                  <w:pPr>
                    <w:numPr>
                      <w:ilvl w:val="1"/>
                      <w:numId w:val="51"/>
                    </w:numPr>
                    <w:spacing w:before="120"/>
                    <w:ind w:left="175" w:hanging="175"/>
                    <w:rPr>
                      <w:rFonts w:ascii="Arial" w:hAnsi="Arial" w:cs="Arial"/>
                      <w:i/>
                      <w:color w:val="000000"/>
                    </w:rPr>
                  </w:pPr>
                  <w:r w:rsidRPr="008F1891">
                    <w:rPr>
                      <w:rFonts w:ascii="Arial" w:hAnsi="Arial" w:cs="Arial"/>
                    </w:rPr>
                    <w:t>1 punto</w:t>
                  </w:r>
                </w:p>
                <w:p w:rsidR="008F1891" w:rsidRPr="008F1891" w:rsidRDefault="008F1891" w:rsidP="008F1891">
                  <w:pPr>
                    <w:numPr>
                      <w:ilvl w:val="1"/>
                      <w:numId w:val="51"/>
                    </w:numPr>
                    <w:spacing w:before="120"/>
                    <w:ind w:left="175" w:hanging="175"/>
                    <w:rPr>
                      <w:rFonts w:ascii="Arial" w:hAnsi="Arial" w:cs="Arial"/>
                      <w:i/>
                      <w:color w:val="000000"/>
                    </w:rPr>
                  </w:pPr>
                  <w:r w:rsidRPr="008F1891">
                    <w:rPr>
                      <w:rFonts w:ascii="Arial" w:hAnsi="Arial" w:cs="Arial"/>
                    </w:rPr>
                    <w:t xml:space="preserve">1 punto </w:t>
                  </w:r>
                </w:p>
                <w:p w:rsidR="008F1891" w:rsidRPr="008F1891" w:rsidRDefault="008F1891" w:rsidP="008F1891">
                  <w:pPr>
                    <w:numPr>
                      <w:ilvl w:val="1"/>
                      <w:numId w:val="51"/>
                    </w:numPr>
                    <w:spacing w:before="120"/>
                    <w:ind w:left="175" w:hanging="175"/>
                    <w:rPr>
                      <w:rFonts w:ascii="Arial" w:hAnsi="Arial" w:cs="Arial"/>
                      <w:i/>
                      <w:color w:val="000000"/>
                    </w:rPr>
                  </w:pPr>
                  <w:r w:rsidRPr="008F1891">
                    <w:rPr>
                      <w:rFonts w:ascii="Arial" w:hAnsi="Arial" w:cs="Arial"/>
                    </w:rPr>
                    <w:t>1 punto</w:t>
                  </w:r>
                </w:p>
              </w:tc>
            </w:tr>
            <w:tr w:rsidR="008F1891" w:rsidRPr="008F1891" w:rsidTr="008F1891">
              <w:trPr>
                <w:trHeight w:val="986"/>
              </w:trPr>
              <w:tc>
                <w:tcPr>
                  <w:tcW w:w="250" w:type="dxa"/>
                  <w:vMerge/>
                  <w:shd w:val="clear" w:color="auto" w:fill="FFFFFF"/>
                  <w:vAlign w:val="center"/>
                </w:tcPr>
                <w:p w:rsidR="008F1891" w:rsidRPr="008F1891" w:rsidRDefault="008F1891" w:rsidP="008F1891">
                  <w:pPr>
                    <w:ind w:right="198"/>
                    <w:rPr>
                      <w:rFonts w:ascii="Arial" w:hAnsi="Arial" w:cs="Arial"/>
                      <w:b/>
                      <w:color w:val="000000"/>
                      <w:lang w:val="es-MX"/>
                    </w:rPr>
                  </w:pPr>
                </w:p>
              </w:tc>
              <w:tc>
                <w:tcPr>
                  <w:tcW w:w="2835" w:type="dxa"/>
                  <w:shd w:val="clear" w:color="auto" w:fill="FFFFFF"/>
                  <w:vAlign w:val="center"/>
                </w:tcPr>
                <w:p w:rsidR="008F1891" w:rsidRPr="008F1891" w:rsidRDefault="008F1891" w:rsidP="008F1891">
                  <w:pPr>
                    <w:numPr>
                      <w:ilvl w:val="0"/>
                      <w:numId w:val="50"/>
                    </w:numPr>
                    <w:ind w:left="317" w:right="198" w:hanging="317"/>
                    <w:rPr>
                      <w:rFonts w:ascii="Arial" w:hAnsi="Arial" w:cs="Arial"/>
                      <w:b/>
                      <w:color w:val="000000"/>
                      <w:lang w:val="es-MX"/>
                    </w:rPr>
                  </w:pPr>
                  <w:r w:rsidRPr="008F1891">
                    <w:rPr>
                      <w:rFonts w:ascii="Arial" w:hAnsi="Arial" w:cs="Arial"/>
                      <w:b/>
                      <w:color w:val="000000"/>
                      <w:lang w:val="es-MX"/>
                    </w:rPr>
                    <w:t>Experiencia Específica</w:t>
                  </w:r>
                </w:p>
              </w:tc>
              <w:tc>
                <w:tcPr>
                  <w:tcW w:w="4111" w:type="dxa"/>
                  <w:shd w:val="clear" w:color="auto" w:fill="FFFFFF"/>
                </w:tcPr>
                <w:p w:rsidR="008F1891" w:rsidRPr="008F1891" w:rsidRDefault="008F1891" w:rsidP="008F1891">
                  <w:pPr>
                    <w:numPr>
                      <w:ilvl w:val="0"/>
                      <w:numId w:val="52"/>
                    </w:numPr>
                    <w:spacing w:before="120"/>
                    <w:ind w:left="176" w:hanging="142"/>
                    <w:rPr>
                      <w:rFonts w:ascii="Arial" w:hAnsi="Arial" w:cs="Arial"/>
                    </w:rPr>
                  </w:pPr>
                  <w:r w:rsidRPr="008F1891">
                    <w:rPr>
                      <w:rFonts w:ascii="Arial" w:hAnsi="Arial" w:cs="Arial"/>
                    </w:rPr>
                    <w:t xml:space="preserve">Fiscal o Supervisor o Residente de Obra de proyectos de Subestaciones </w:t>
                  </w:r>
                </w:p>
                <w:p w:rsidR="008F1891" w:rsidRPr="008F1891" w:rsidRDefault="008F1891" w:rsidP="008F1891">
                  <w:pPr>
                    <w:numPr>
                      <w:ilvl w:val="0"/>
                      <w:numId w:val="52"/>
                    </w:numPr>
                    <w:spacing w:before="120"/>
                    <w:ind w:left="176" w:hanging="142"/>
                    <w:rPr>
                      <w:rFonts w:ascii="Arial" w:hAnsi="Arial" w:cs="Arial"/>
                    </w:rPr>
                  </w:pPr>
                  <w:r w:rsidRPr="008F1891">
                    <w:rPr>
                      <w:rFonts w:ascii="Arial" w:hAnsi="Arial" w:cs="Arial"/>
                    </w:rPr>
                    <w:t xml:space="preserve">Fiscal o Supervisor o Residente de Obra de proyectos de Líneas de Transmisión </w:t>
                  </w:r>
                </w:p>
                <w:p w:rsidR="008F1891" w:rsidRPr="008F1891" w:rsidRDefault="008F1891" w:rsidP="008F1891">
                  <w:pPr>
                    <w:numPr>
                      <w:ilvl w:val="0"/>
                      <w:numId w:val="52"/>
                    </w:numPr>
                    <w:spacing w:before="120"/>
                    <w:ind w:left="176" w:hanging="142"/>
                    <w:rPr>
                      <w:rFonts w:ascii="Arial" w:hAnsi="Arial" w:cs="Arial"/>
                    </w:rPr>
                  </w:pPr>
                  <w:r w:rsidRPr="008F1891">
                    <w:rPr>
                      <w:rFonts w:ascii="Arial" w:hAnsi="Arial" w:cs="Arial"/>
                    </w:rPr>
                    <w:t>Fiscal o Supervisor o Residente de Obra de proyectos de Electrificación</w:t>
                  </w:r>
                </w:p>
                <w:p w:rsidR="008F1891" w:rsidRPr="008F1891" w:rsidRDefault="008F1891" w:rsidP="008F1891">
                  <w:pPr>
                    <w:numPr>
                      <w:ilvl w:val="0"/>
                      <w:numId w:val="52"/>
                    </w:numPr>
                    <w:spacing w:before="120"/>
                    <w:ind w:left="176" w:hanging="142"/>
                    <w:rPr>
                      <w:rFonts w:ascii="Arial" w:hAnsi="Arial" w:cs="Arial"/>
                    </w:rPr>
                  </w:pPr>
                  <w:r w:rsidRPr="008F1891">
                    <w:rPr>
                      <w:rFonts w:ascii="Arial" w:hAnsi="Arial" w:cs="Arial"/>
                    </w:rPr>
                    <w:t>Fiscal o Supervisor o Residente de Obra de proyectos de Instalaciones Eléctricas Industriales o Domiciliarias</w:t>
                  </w:r>
                </w:p>
                <w:p w:rsidR="008F1891" w:rsidRPr="008F1891" w:rsidRDefault="008F1891" w:rsidP="008F1891">
                  <w:pPr>
                    <w:ind w:left="176"/>
                    <w:rPr>
                      <w:rFonts w:ascii="Arial" w:hAnsi="Arial" w:cs="Arial"/>
                    </w:rPr>
                  </w:pPr>
                </w:p>
              </w:tc>
              <w:tc>
                <w:tcPr>
                  <w:tcW w:w="2126" w:type="dxa"/>
                  <w:shd w:val="clear" w:color="auto" w:fill="FFFFFF"/>
                </w:tcPr>
                <w:p w:rsidR="008F1891" w:rsidRPr="008F1891" w:rsidRDefault="008F1891" w:rsidP="008F1891">
                  <w:pPr>
                    <w:numPr>
                      <w:ilvl w:val="0"/>
                      <w:numId w:val="52"/>
                    </w:numPr>
                    <w:spacing w:before="240"/>
                    <w:ind w:left="175" w:hanging="175"/>
                    <w:rPr>
                      <w:rFonts w:ascii="Arial" w:hAnsi="Arial" w:cs="Arial"/>
                      <w:color w:val="000000"/>
                    </w:rPr>
                  </w:pPr>
                  <w:r w:rsidRPr="008F1891">
                    <w:rPr>
                      <w:rFonts w:ascii="Arial" w:hAnsi="Arial" w:cs="Arial"/>
                    </w:rPr>
                    <w:t>10 puntos</w:t>
                  </w:r>
                </w:p>
                <w:p w:rsidR="008F1891" w:rsidRPr="008F1891" w:rsidRDefault="008F1891" w:rsidP="008F1891">
                  <w:pPr>
                    <w:numPr>
                      <w:ilvl w:val="0"/>
                      <w:numId w:val="52"/>
                    </w:numPr>
                    <w:spacing w:before="240"/>
                    <w:ind w:left="175" w:hanging="175"/>
                    <w:rPr>
                      <w:rFonts w:ascii="Arial" w:hAnsi="Arial" w:cs="Arial"/>
                      <w:color w:val="000000"/>
                    </w:rPr>
                  </w:pPr>
                  <w:r w:rsidRPr="008F1891">
                    <w:rPr>
                      <w:rFonts w:ascii="Arial" w:hAnsi="Arial" w:cs="Arial"/>
                    </w:rPr>
                    <w:t>7 puntos</w:t>
                  </w:r>
                </w:p>
                <w:p w:rsidR="008F1891" w:rsidRPr="008F1891" w:rsidRDefault="008F1891" w:rsidP="008F1891">
                  <w:pPr>
                    <w:numPr>
                      <w:ilvl w:val="0"/>
                      <w:numId w:val="52"/>
                    </w:numPr>
                    <w:spacing w:before="240"/>
                    <w:ind w:left="175" w:hanging="175"/>
                    <w:rPr>
                      <w:rFonts w:ascii="Arial" w:hAnsi="Arial" w:cs="Arial"/>
                      <w:color w:val="000000"/>
                    </w:rPr>
                  </w:pPr>
                  <w:r w:rsidRPr="008F1891">
                    <w:rPr>
                      <w:rFonts w:ascii="Arial" w:hAnsi="Arial" w:cs="Arial"/>
                    </w:rPr>
                    <w:t>5 puntos</w:t>
                  </w:r>
                </w:p>
                <w:p w:rsidR="008F1891" w:rsidRPr="008F1891" w:rsidRDefault="008F1891" w:rsidP="008F1891">
                  <w:pPr>
                    <w:numPr>
                      <w:ilvl w:val="0"/>
                      <w:numId w:val="52"/>
                    </w:numPr>
                    <w:spacing w:before="240"/>
                    <w:ind w:left="175" w:hanging="175"/>
                    <w:rPr>
                      <w:rFonts w:ascii="Arial" w:hAnsi="Arial" w:cs="Arial"/>
                      <w:color w:val="000000"/>
                    </w:rPr>
                  </w:pPr>
                  <w:r w:rsidRPr="008F1891">
                    <w:rPr>
                      <w:rFonts w:ascii="Arial" w:hAnsi="Arial" w:cs="Arial"/>
                    </w:rPr>
                    <w:t>3 puntos</w:t>
                  </w:r>
                </w:p>
              </w:tc>
            </w:tr>
            <w:tr w:rsidR="008F1891" w:rsidRPr="008F1891" w:rsidTr="008F1891">
              <w:tc>
                <w:tcPr>
                  <w:tcW w:w="7196" w:type="dxa"/>
                  <w:gridSpan w:val="3"/>
                  <w:tcBorders>
                    <w:bottom w:val="single" w:sz="4" w:space="0" w:color="auto"/>
                  </w:tcBorders>
                  <w:shd w:val="clear" w:color="auto" w:fill="FFFFCC"/>
                </w:tcPr>
                <w:p w:rsidR="008F1891" w:rsidRPr="008F1891" w:rsidRDefault="008F1891" w:rsidP="008F1891">
                  <w:pPr>
                    <w:tabs>
                      <w:tab w:val="left" w:pos="851"/>
                    </w:tabs>
                    <w:ind w:left="284"/>
                    <w:rPr>
                      <w:rFonts w:ascii="Arial" w:hAnsi="Arial" w:cs="Arial"/>
                      <w:b/>
                      <w:color w:val="000000"/>
                    </w:rPr>
                  </w:pPr>
                  <w:r w:rsidRPr="008F1891">
                    <w:rPr>
                      <w:rFonts w:ascii="Arial" w:hAnsi="Arial" w:cs="Arial"/>
                      <w:b/>
                      <w:color w:val="000000"/>
                    </w:rPr>
                    <w:t>C2. Puntaje</w:t>
                  </w:r>
                </w:p>
              </w:tc>
              <w:tc>
                <w:tcPr>
                  <w:tcW w:w="2126" w:type="dxa"/>
                  <w:tcBorders>
                    <w:bottom w:val="single" w:sz="4" w:space="0" w:color="auto"/>
                  </w:tcBorders>
                  <w:shd w:val="clear" w:color="auto" w:fill="FFFFCC"/>
                </w:tcPr>
                <w:p w:rsidR="008F1891" w:rsidRPr="008F1891" w:rsidRDefault="008F1891" w:rsidP="008F1891">
                  <w:pPr>
                    <w:ind w:right="198"/>
                    <w:jc w:val="center"/>
                    <w:rPr>
                      <w:rFonts w:ascii="Arial" w:hAnsi="Arial" w:cs="Arial"/>
                      <w:b/>
                      <w:color w:val="000000"/>
                      <w:lang w:val="es-MX"/>
                    </w:rPr>
                  </w:pPr>
                  <w:r w:rsidRPr="008F1891">
                    <w:rPr>
                      <w:rFonts w:ascii="Arial" w:hAnsi="Arial" w:cs="Arial"/>
                      <w:b/>
                      <w:color w:val="000000"/>
                      <w:lang w:val="es-MX"/>
                    </w:rPr>
                    <w:t>35</w:t>
                  </w:r>
                </w:p>
              </w:tc>
            </w:tr>
            <w:tr w:rsidR="008F1891" w:rsidRPr="008F1891" w:rsidTr="008F1891">
              <w:tc>
                <w:tcPr>
                  <w:tcW w:w="7196" w:type="dxa"/>
                  <w:gridSpan w:val="3"/>
                  <w:shd w:val="clear" w:color="auto" w:fill="FFFFCC"/>
                </w:tcPr>
                <w:p w:rsidR="008F1891" w:rsidRPr="008F1891" w:rsidRDefault="008F1891" w:rsidP="008F1891">
                  <w:pPr>
                    <w:tabs>
                      <w:tab w:val="left" w:pos="851"/>
                    </w:tabs>
                    <w:jc w:val="center"/>
                    <w:rPr>
                      <w:rFonts w:ascii="Arial" w:hAnsi="Arial" w:cs="Arial"/>
                      <w:b/>
                      <w:color w:val="000000"/>
                    </w:rPr>
                  </w:pPr>
                  <w:r w:rsidRPr="008F1891">
                    <w:rPr>
                      <w:rFonts w:ascii="Arial" w:hAnsi="Arial" w:cs="Arial"/>
                      <w:b/>
                      <w:color w:val="000000"/>
                    </w:rPr>
                    <w:t>Puntaje Formulario C1 + C2</w:t>
                  </w:r>
                </w:p>
              </w:tc>
              <w:tc>
                <w:tcPr>
                  <w:tcW w:w="2126" w:type="dxa"/>
                  <w:shd w:val="clear" w:color="auto" w:fill="FFFFCC"/>
                </w:tcPr>
                <w:p w:rsidR="008F1891" w:rsidRPr="008F1891" w:rsidRDefault="008F1891" w:rsidP="008F1891">
                  <w:pPr>
                    <w:ind w:right="198"/>
                    <w:jc w:val="center"/>
                    <w:rPr>
                      <w:rFonts w:ascii="Arial" w:hAnsi="Arial" w:cs="Arial"/>
                      <w:b/>
                      <w:color w:val="000000"/>
                      <w:lang w:val="es-MX"/>
                    </w:rPr>
                  </w:pPr>
                  <w:r w:rsidRPr="008F1891">
                    <w:rPr>
                      <w:rFonts w:ascii="Arial" w:hAnsi="Arial" w:cs="Arial"/>
                      <w:b/>
                      <w:color w:val="000000"/>
                      <w:lang w:val="es-MX"/>
                    </w:rPr>
                    <w:t>70</w:t>
                  </w:r>
                </w:p>
              </w:tc>
            </w:tr>
          </w:tbl>
          <w:p w:rsidR="008F1891" w:rsidRDefault="008F1891" w:rsidP="008F1891">
            <w:pPr>
              <w:ind w:left="567" w:right="-28"/>
              <w:rPr>
                <w:rFonts w:ascii="Arial" w:hAnsi="Arial" w:cs="Arial"/>
                <w:color w:val="002060"/>
              </w:rPr>
            </w:pPr>
            <w:r w:rsidRPr="008F1891">
              <w:rPr>
                <w:rFonts w:ascii="Arial" w:hAnsi="Arial" w:cs="Arial"/>
                <w:b/>
                <w:color w:val="002060"/>
                <w:lang w:val="es-MX"/>
              </w:rPr>
              <w:t xml:space="preserve">Nota: </w:t>
            </w:r>
            <w:r w:rsidRPr="008F1891">
              <w:rPr>
                <w:rFonts w:ascii="Arial" w:hAnsi="Arial" w:cs="Arial"/>
                <w:color w:val="002060"/>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rsidR="008F1891" w:rsidRPr="008F1891" w:rsidRDefault="008F1891" w:rsidP="008F1891">
            <w:pPr>
              <w:ind w:left="567" w:right="-28"/>
              <w:rPr>
                <w:rFonts w:ascii="Arial" w:hAnsi="Arial" w:cs="Arial"/>
              </w:rPr>
            </w:pP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lang w:val="es-BO"/>
              </w:rPr>
              <w:lastRenderedPageBreak/>
              <w:t>INFORMES</w:t>
            </w:r>
          </w:p>
          <w:p w:rsidR="008F1891" w:rsidRPr="008F1891" w:rsidRDefault="008F1891" w:rsidP="008F1891">
            <w:pPr>
              <w:ind w:left="567" w:right="-29"/>
              <w:jc w:val="both"/>
              <w:rPr>
                <w:rFonts w:ascii="Arial" w:hAnsi="Arial" w:cs="Arial"/>
              </w:rPr>
            </w:pPr>
            <w:r w:rsidRPr="008F1891">
              <w:rPr>
                <w:rFonts w:ascii="Arial" w:hAnsi="Arial" w:cs="Arial"/>
              </w:rPr>
              <w:t>El Consultor, presentará informes mensuales de las actividades desarrolladas en el marco de los objetivos y alcance de la presente consultoría al Director de Unidad, con el visto bueno de su supervisor, adjuntando fotocopias del pago a la AFP y la presentación del Formulario 610 Trimestral (si corresponde).</w:t>
            </w:r>
          </w:p>
          <w:p w:rsidR="008F1891" w:rsidRPr="008F1891" w:rsidRDefault="008F1891" w:rsidP="008F1891">
            <w:pPr>
              <w:spacing w:before="120"/>
              <w:ind w:left="567" w:right="-28"/>
              <w:jc w:val="both"/>
              <w:rPr>
                <w:rFonts w:ascii="Arial" w:hAnsi="Arial" w:cs="Arial"/>
              </w:rPr>
            </w:pPr>
            <w:r w:rsidRPr="008F1891">
              <w:rPr>
                <w:rFonts w:ascii="Arial" w:hAnsi="Arial" w:cs="Arial"/>
              </w:rPr>
              <w:t>Al final de la consultoría, el Consultor en función a su ámbito de responsabilidad, presentará un informe final detallando todas las actividades realizadas en el periodo.</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lang w:val="es-BO"/>
              </w:rPr>
              <w:t>SUPERVISIÓN</w:t>
            </w:r>
          </w:p>
          <w:p w:rsidR="008F1891" w:rsidRPr="008F1891" w:rsidRDefault="008F1891" w:rsidP="008F1891">
            <w:pPr>
              <w:ind w:left="567" w:right="-29"/>
              <w:jc w:val="both"/>
              <w:rPr>
                <w:rFonts w:ascii="Arial" w:hAnsi="Arial" w:cs="Arial"/>
              </w:rPr>
            </w:pPr>
            <w:r w:rsidRPr="008F1891">
              <w:rPr>
                <w:rFonts w:ascii="Arial" w:hAnsi="Arial" w:cs="Arial"/>
              </w:rPr>
              <w:t xml:space="preserve">El Consultor estará bajo la supervisión y dependencia del Jefe de Control de Operaciones y Protección al Consumidor Área 1, y será el directo responsable de: </w:t>
            </w:r>
          </w:p>
          <w:p w:rsidR="008F1891" w:rsidRPr="008F1891" w:rsidRDefault="008F1891" w:rsidP="008F1891">
            <w:pPr>
              <w:ind w:left="567" w:right="-29"/>
              <w:jc w:val="both"/>
              <w:rPr>
                <w:rFonts w:ascii="Arial" w:hAnsi="Arial" w:cs="Arial"/>
                <w:b/>
              </w:rPr>
            </w:pPr>
          </w:p>
          <w:p w:rsidR="008F1891" w:rsidRPr="008F1891" w:rsidRDefault="008F1891" w:rsidP="008F1891">
            <w:pPr>
              <w:pStyle w:val="Prrafodelista"/>
              <w:numPr>
                <w:ilvl w:val="0"/>
                <w:numId w:val="46"/>
              </w:numPr>
              <w:ind w:right="-29" w:hanging="295"/>
              <w:contextualSpacing/>
              <w:jc w:val="both"/>
              <w:rPr>
                <w:rFonts w:ascii="Arial" w:hAnsi="Arial" w:cs="Arial"/>
                <w:sz w:val="16"/>
                <w:szCs w:val="16"/>
              </w:rPr>
            </w:pPr>
            <w:r w:rsidRPr="008F1891">
              <w:rPr>
                <w:rFonts w:ascii="Arial" w:hAnsi="Arial" w:cs="Arial"/>
                <w:sz w:val="16"/>
                <w:szCs w:val="16"/>
              </w:rPr>
              <w:t>Supervisar el desarrollo de las actividades asignadas al consultor.</w:t>
            </w:r>
          </w:p>
          <w:p w:rsidR="008F1891" w:rsidRPr="008F1891" w:rsidRDefault="008F1891" w:rsidP="008F1891">
            <w:pPr>
              <w:pStyle w:val="Prrafodelista"/>
              <w:numPr>
                <w:ilvl w:val="0"/>
                <w:numId w:val="46"/>
              </w:numPr>
              <w:ind w:right="-29" w:hanging="295"/>
              <w:contextualSpacing/>
              <w:jc w:val="both"/>
              <w:rPr>
                <w:rFonts w:ascii="Arial" w:hAnsi="Arial" w:cs="Arial"/>
                <w:sz w:val="16"/>
                <w:szCs w:val="16"/>
              </w:rPr>
            </w:pPr>
            <w:r w:rsidRPr="008F1891">
              <w:rPr>
                <w:rFonts w:ascii="Arial" w:hAnsi="Arial" w:cs="Arial"/>
                <w:sz w:val="16"/>
                <w:szCs w:val="16"/>
              </w:rPr>
              <w:t>Coordinar las actividades a ser desarrolladas.</w:t>
            </w:r>
          </w:p>
          <w:p w:rsidR="008F1891" w:rsidRPr="008F1891" w:rsidRDefault="008F1891" w:rsidP="008F1891">
            <w:pPr>
              <w:pStyle w:val="Prrafodelista"/>
              <w:numPr>
                <w:ilvl w:val="0"/>
                <w:numId w:val="46"/>
              </w:numPr>
              <w:ind w:right="-29" w:hanging="295"/>
              <w:contextualSpacing/>
              <w:jc w:val="both"/>
              <w:rPr>
                <w:rFonts w:ascii="Arial" w:hAnsi="Arial" w:cs="Arial"/>
                <w:sz w:val="16"/>
                <w:szCs w:val="16"/>
              </w:rPr>
            </w:pPr>
            <w:r w:rsidRPr="008F1891">
              <w:rPr>
                <w:rFonts w:ascii="Arial" w:hAnsi="Arial" w:cs="Arial"/>
                <w:sz w:val="16"/>
                <w:szCs w:val="16"/>
              </w:rPr>
              <w:t>Verificar el cumplimiento de los términos de referencia.</w:t>
            </w:r>
          </w:p>
          <w:p w:rsidR="008F1891" w:rsidRPr="008F1891" w:rsidRDefault="008F1891" w:rsidP="008F1891">
            <w:pPr>
              <w:pStyle w:val="Prrafodelista"/>
              <w:numPr>
                <w:ilvl w:val="0"/>
                <w:numId w:val="46"/>
              </w:numPr>
              <w:ind w:right="-29" w:hanging="295"/>
              <w:contextualSpacing/>
              <w:jc w:val="both"/>
              <w:rPr>
                <w:rFonts w:ascii="Arial" w:hAnsi="Arial" w:cs="Arial"/>
                <w:sz w:val="16"/>
                <w:szCs w:val="16"/>
              </w:rPr>
            </w:pPr>
            <w:r w:rsidRPr="008F1891">
              <w:rPr>
                <w:rFonts w:ascii="Arial" w:hAnsi="Arial" w:cs="Arial"/>
                <w:sz w:val="16"/>
                <w:szCs w:val="16"/>
              </w:rPr>
              <w:t>Revisar y aprobar los Informes Mensuales de Actividades realizados por el Consultor, como el Informe Final de Cumplimiento de Contrato. Verificar el cumplimiento de las cláusulas contractuales.</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lang w:val="es-MX"/>
              </w:rPr>
              <w:t>LOCALIZACIÓN DE LA CONSULTORÍA Y DE LA INFORMACIÓN DISPONIBLE</w:t>
            </w:r>
          </w:p>
          <w:p w:rsidR="008F1891" w:rsidRPr="008F1891" w:rsidRDefault="008F1891" w:rsidP="008F1891">
            <w:pPr>
              <w:ind w:left="567" w:right="-29"/>
              <w:jc w:val="both"/>
              <w:rPr>
                <w:rFonts w:ascii="Arial" w:hAnsi="Arial" w:cs="Arial"/>
                <w:lang w:val="es-BO"/>
              </w:rPr>
            </w:pPr>
            <w:r w:rsidRPr="008F1891">
              <w:rPr>
                <w:rFonts w:ascii="Arial" w:hAnsi="Arial" w:cs="Arial"/>
                <w:lang w:val="es-BO"/>
              </w:rPr>
              <w:t xml:space="preserve">El servicio será realizado en las instalaciones de la oficina Centra La Paz de la AE, en coordinación y bajo la directa supervisión de la Jefatura de Protección al Consumidor asignado. El Consultor de Línea podrá, a requerimiento de la AE, desarrollar sus actividades en localidades del interior del país, para lo cual la AE cubrirá los costos correspondientes conforme a procedimientos internos. </w:t>
            </w:r>
          </w:p>
          <w:p w:rsidR="008F1891" w:rsidRPr="008F1891" w:rsidRDefault="008F1891" w:rsidP="008F1891">
            <w:pPr>
              <w:spacing w:before="120"/>
              <w:ind w:left="567" w:right="-28"/>
              <w:jc w:val="both"/>
              <w:rPr>
                <w:rFonts w:ascii="Arial" w:hAnsi="Arial" w:cs="Arial"/>
                <w:lang w:val="es-BO"/>
              </w:rPr>
            </w:pPr>
            <w:r w:rsidRPr="008F1891">
              <w:rPr>
                <w:rFonts w:ascii="Arial" w:hAnsi="Arial" w:cs="Arial"/>
                <w:lang w:val="es-BO"/>
              </w:rPr>
              <w:t>La AE proveerá los ambientes, el mobiliario, los equipos y los recursos necesarios para el desarrollo de la Consultoría.</w:t>
            </w:r>
          </w:p>
          <w:p w:rsidR="008F1891" w:rsidRPr="008F1891" w:rsidRDefault="008F1891" w:rsidP="008F1891">
            <w:pPr>
              <w:spacing w:before="120"/>
              <w:ind w:left="567" w:right="-28"/>
              <w:jc w:val="both"/>
              <w:rPr>
                <w:rFonts w:ascii="Arial" w:hAnsi="Arial" w:cs="Arial"/>
                <w:lang w:val="es-BO"/>
              </w:rPr>
            </w:pPr>
            <w:r w:rsidRPr="008F1891">
              <w:rPr>
                <w:rFonts w:ascii="Arial" w:hAnsi="Arial" w:cs="Arial"/>
                <w:lang w:val="es-BO"/>
              </w:rPr>
              <w:t>La DOCP1, pondrá a disposición del Consultor de Línea toda normativa, metodología, procedimiento o instructivo necesario para el desarrollo de la presente Consultoría, así mismo impartirá la capacitación específica que considere necesaria para asegurar una mejor calidad del producto de la presente Consultoría.</w:t>
            </w:r>
          </w:p>
          <w:p w:rsidR="008F1891" w:rsidRPr="008F1891" w:rsidRDefault="008F1891" w:rsidP="008F1891">
            <w:pPr>
              <w:numPr>
                <w:ilvl w:val="0"/>
                <w:numId w:val="44"/>
              </w:numPr>
              <w:spacing w:before="120" w:after="120"/>
              <w:ind w:left="567" w:right="-29" w:hanging="567"/>
              <w:rPr>
                <w:rFonts w:ascii="Arial" w:hAnsi="Arial" w:cs="Arial"/>
                <w:b/>
                <w:lang w:val="es-BO"/>
              </w:rPr>
            </w:pPr>
            <w:r w:rsidRPr="008F1891">
              <w:rPr>
                <w:rFonts w:ascii="Arial" w:hAnsi="Arial" w:cs="Arial"/>
                <w:b/>
              </w:rPr>
              <w:t>DURACIÓN DE LA CONSULTORÍA</w:t>
            </w:r>
          </w:p>
          <w:p w:rsidR="008F1891" w:rsidRPr="008F1891" w:rsidRDefault="008F1891" w:rsidP="008F1891">
            <w:pPr>
              <w:ind w:left="567" w:right="-29"/>
              <w:jc w:val="both"/>
              <w:rPr>
                <w:rFonts w:ascii="Arial" w:hAnsi="Arial" w:cs="Arial"/>
                <w:b/>
              </w:rPr>
            </w:pPr>
            <w:r w:rsidRPr="008F1891">
              <w:rPr>
                <w:rFonts w:ascii="Arial" w:hAnsi="Arial" w:cs="Arial"/>
              </w:rPr>
              <w:t>El plazo de duración del Contrato de Consultoría es a partir de la firma hasta el 31 de diciembre de 2018.</w:t>
            </w:r>
          </w:p>
          <w:p w:rsidR="008F1891" w:rsidRPr="008F1891" w:rsidRDefault="008F1891" w:rsidP="008F1891">
            <w:pPr>
              <w:numPr>
                <w:ilvl w:val="0"/>
                <w:numId w:val="44"/>
              </w:numPr>
              <w:spacing w:before="120" w:after="120"/>
              <w:ind w:left="567" w:right="-29" w:hanging="567"/>
              <w:jc w:val="both"/>
              <w:rPr>
                <w:rFonts w:ascii="Arial" w:hAnsi="Arial" w:cs="Arial"/>
                <w:b/>
              </w:rPr>
            </w:pPr>
            <w:r w:rsidRPr="008F1891">
              <w:rPr>
                <w:rFonts w:ascii="Arial" w:hAnsi="Arial" w:cs="Arial"/>
                <w:b/>
              </w:rPr>
              <w:t>CONFIDENCIALIDAD</w:t>
            </w:r>
          </w:p>
          <w:p w:rsidR="008F1891" w:rsidRPr="008F1891" w:rsidRDefault="008F1891" w:rsidP="008F1891">
            <w:pPr>
              <w:ind w:left="567" w:right="-29"/>
              <w:jc w:val="both"/>
              <w:rPr>
                <w:rFonts w:ascii="Arial" w:hAnsi="Arial" w:cs="Arial"/>
                <w:bCs/>
              </w:rPr>
            </w:pPr>
            <w:r w:rsidRPr="008F1891">
              <w:rPr>
                <w:rFonts w:ascii="Arial" w:hAnsi="Arial" w:cs="Arial"/>
                <w:bCs/>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rsidR="008F1891" w:rsidRPr="008F1891" w:rsidRDefault="008F1891" w:rsidP="008F1891">
            <w:pPr>
              <w:ind w:left="567" w:right="-29"/>
              <w:jc w:val="both"/>
              <w:rPr>
                <w:rFonts w:ascii="Arial" w:hAnsi="Arial" w:cs="Arial"/>
              </w:rPr>
            </w:pPr>
            <w:r w:rsidRPr="008F1891">
              <w:rPr>
                <w:rFonts w:ascii="Arial" w:hAnsi="Arial" w:cs="Arial"/>
              </w:rPr>
              <w:t>El Consultor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w:t>
            </w:r>
          </w:p>
          <w:p w:rsidR="008F1891" w:rsidRPr="009F4F8B" w:rsidRDefault="008F1891" w:rsidP="008F1891">
            <w:pPr>
              <w:ind w:left="567" w:right="-29"/>
              <w:jc w:val="both"/>
              <w:rPr>
                <w:rFonts w:cs="Calibri"/>
                <w:sz w:val="22"/>
                <w:szCs w:val="22"/>
              </w:rPr>
            </w:pPr>
            <w:r w:rsidRPr="008F1891">
              <w:rPr>
                <w:rFonts w:ascii="Arial" w:hAnsi="Arial" w:cs="Arial"/>
              </w:rPr>
              <w:t>Asimismo el Consultor reconoce que la Entidad es el único propietario de los productos y documentos producto del presente trabajo de consultoría.</w:t>
            </w:r>
            <w:r>
              <w:rPr>
                <w:rFonts w:cs="Calibri"/>
                <w:sz w:val="22"/>
                <w:szCs w:val="22"/>
              </w:rPr>
              <w:t xml:space="preserve"> </w:t>
            </w:r>
          </w:p>
          <w:p w:rsidR="00F03B1C" w:rsidRPr="0051505A" w:rsidRDefault="00F03B1C" w:rsidP="00226190">
            <w:pPr>
              <w:jc w:val="both"/>
              <w:rPr>
                <w:rFonts w:ascii="Arial" w:hAnsi="Arial" w:cs="Arial"/>
                <w:b/>
              </w:rPr>
            </w:pPr>
          </w:p>
        </w:tc>
      </w:tr>
    </w:tbl>
    <w:p w:rsidR="00505756" w:rsidRPr="007E7527" w:rsidRDefault="00A72FB0" w:rsidP="006948A6">
      <w:pPr>
        <w:jc w:val="center"/>
        <w:outlineLvl w:val="0"/>
        <w:rPr>
          <w:rFonts w:cs="Arial"/>
          <w:b/>
          <w:sz w:val="18"/>
          <w:szCs w:val="18"/>
        </w:rPr>
      </w:pPr>
      <w:r w:rsidRPr="00545C94">
        <w:rPr>
          <w:rFonts w:cs="Arial"/>
          <w:b/>
          <w:sz w:val="18"/>
          <w:szCs w:val="18"/>
        </w:rPr>
        <w:lastRenderedPageBreak/>
        <w:br w:type="page"/>
      </w:r>
      <w:bookmarkStart w:id="63" w:name="_Toc347485812"/>
      <w:bookmarkStart w:id="64" w:name="_Toc355779900"/>
      <w:r w:rsidR="00505756"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lastRenderedPageBreak/>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8927" w:type="dxa"/>
        <w:tblCellMar>
          <w:left w:w="70" w:type="dxa"/>
          <w:right w:w="70" w:type="dxa"/>
        </w:tblCellMar>
        <w:tblLook w:val="04A0" w:firstRow="1" w:lastRow="0" w:firstColumn="1" w:lastColumn="0" w:noHBand="0" w:noVBand="1"/>
      </w:tblPr>
      <w:tblGrid>
        <w:gridCol w:w="990"/>
        <w:gridCol w:w="2155"/>
        <w:gridCol w:w="591"/>
        <w:gridCol w:w="894"/>
        <w:gridCol w:w="766"/>
        <w:gridCol w:w="1247"/>
        <w:gridCol w:w="574"/>
        <w:gridCol w:w="824"/>
        <w:gridCol w:w="886"/>
      </w:tblGrid>
      <w:tr w:rsidR="00B574B9" w:rsidRPr="00AB40C0" w:rsidTr="002B700C">
        <w:trPr>
          <w:trHeight w:val="300"/>
        </w:trPr>
        <w:tc>
          <w:tcPr>
            <w:tcW w:w="8927"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AB40C0" w:rsidTr="002B700C">
        <w:trPr>
          <w:trHeight w:val="300"/>
        </w:trPr>
        <w:tc>
          <w:tcPr>
            <w:tcW w:w="990" w:type="dxa"/>
            <w:tcBorders>
              <w:top w:val="nil"/>
              <w:left w:val="single" w:sz="8" w:space="0" w:color="auto"/>
              <w:bottom w:val="nil"/>
              <w:right w:val="nil"/>
            </w:tcBorders>
            <w:shd w:val="clear" w:color="auto" w:fill="auto"/>
            <w:vAlign w:val="bottom"/>
            <w:hideMark/>
          </w:tcPr>
          <w:p w:rsidR="00B574B9" w:rsidRPr="00AB40C0" w:rsidRDefault="00B574B9"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46" w:type="dxa"/>
            <w:gridSpan w:val="2"/>
            <w:tcBorders>
              <w:top w:val="single" w:sz="8" w:space="0" w:color="auto"/>
              <w:left w:val="nil"/>
              <w:bottom w:val="nil"/>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94"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87" w:type="dxa"/>
            <w:gridSpan w:val="3"/>
            <w:tcBorders>
              <w:top w:val="single" w:sz="8" w:space="0" w:color="auto"/>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24"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6" w:type="dxa"/>
            <w:tcBorders>
              <w:top w:val="nil"/>
              <w:left w:val="nil"/>
              <w:bottom w:val="nil"/>
              <w:right w:val="single" w:sz="8" w:space="0" w:color="000000"/>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91"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8F1891" w:rsidP="000F664B">
            <w:pPr>
              <w:rPr>
                <w:rFonts w:ascii="Arial" w:hAnsi="Arial" w:cs="Arial"/>
                <w:bCs/>
                <w:color w:val="000000"/>
                <w:sz w:val="18"/>
                <w:szCs w:val="18"/>
                <w:lang w:eastAsia="es-BO"/>
              </w:rPr>
            </w:pPr>
            <w:r w:rsidRPr="008F1891">
              <w:rPr>
                <w:rFonts w:ascii="Arial" w:hAnsi="Arial" w:cs="Arial"/>
                <w:bCs/>
                <w:color w:val="000000"/>
                <w:sz w:val="18"/>
                <w:szCs w:val="18"/>
                <w:lang w:eastAsia="es-BO"/>
              </w:rPr>
              <w:t>Ingeniero Eléctrico</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2B700C">
        <w:trPr>
          <w:trHeight w:val="68"/>
        </w:trPr>
        <w:tc>
          <w:tcPr>
            <w:tcW w:w="990" w:type="dxa"/>
            <w:tcBorders>
              <w:top w:val="nil"/>
              <w:left w:val="single" w:sz="8" w:space="0" w:color="auto"/>
              <w:bottom w:val="nil"/>
              <w:right w:val="nil"/>
            </w:tcBorders>
            <w:shd w:val="clear" w:color="000000" w:fill="FFFFFF"/>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55" w:type="dxa"/>
            <w:tcBorders>
              <w:top w:val="nil"/>
              <w:left w:val="nil"/>
              <w:bottom w:val="nil"/>
              <w:right w:val="nil"/>
            </w:tcBorders>
            <w:shd w:val="clear" w:color="000000" w:fill="FFFFFF"/>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91" w:type="dxa"/>
            <w:tcBorders>
              <w:top w:val="nil"/>
              <w:left w:val="nil"/>
              <w:bottom w:val="nil"/>
              <w:right w:val="nil"/>
            </w:tcBorders>
            <w:shd w:val="clear" w:color="000000" w:fill="FFFFFF"/>
            <w:vAlign w:val="center"/>
            <w:hideMark/>
          </w:tcPr>
          <w:p w:rsidR="00B574B9" w:rsidRPr="00AB40C0" w:rsidRDefault="00B574B9" w:rsidP="001B35E3">
            <w:pPr>
              <w:jc w:val="center"/>
              <w:rPr>
                <w:rFonts w:ascii="Arial" w:hAnsi="Arial" w:cs="Arial"/>
                <w:b/>
                <w:bCs/>
                <w:color w:val="000000"/>
                <w:sz w:val="18"/>
                <w:szCs w:val="18"/>
                <w:lang w:eastAsia="es-BO"/>
              </w:rPr>
            </w:pPr>
          </w:p>
        </w:tc>
        <w:tc>
          <w:tcPr>
            <w:tcW w:w="89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766"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1247"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57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2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103F0B">
        <w:trPr>
          <w:trHeight w:val="257"/>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103F0B" w:rsidP="00103F0B">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2B700C">
        <w:trPr>
          <w:trHeight w:val="109"/>
        </w:trPr>
        <w:tc>
          <w:tcPr>
            <w:tcW w:w="990" w:type="dxa"/>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55" w:type="dxa"/>
            <w:tcBorders>
              <w:top w:val="nil"/>
              <w:left w:val="nil"/>
              <w:bottom w:val="nil"/>
              <w:right w:val="nil"/>
            </w:tcBorders>
            <w:shd w:val="clear" w:color="auto" w:fill="auto"/>
            <w:vAlign w:val="center"/>
            <w:hideMark/>
          </w:tcPr>
          <w:p w:rsidR="00B574B9" w:rsidRPr="00AB40C0" w:rsidRDefault="00B574B9" w:rsidP="001B35E3">
            <w:pPr>
              <w:rPr>
                <w:rFonts w:ascii="Calibri" w:hAnsi="Calibri" w:cs="Calibri"/>
                <w:color w:val="000000"/>
                <w:szCs w:val="22"/>
                <w:lang w:eastAsia="es-BO"/>
              </w:rPr>
            </w:pPr>
          </w:p>
        </w:tc>
        <w:tc>
          <w:tcPr>
            <w:tcW w:w="591" w:type="dxa"/>
            <w:tcBorders>
              <w:top w:val="nil"/>
              <w:left w:val="nil"/>
              <w:bottom w:val="nil"/>
              <w:right w:val="nil"/>
            </w:tcBorders>
            <w:shd w:val="clear" w:color="auto" w:fill="auto"/>
            <w:vAlign w:val="center"/>
            <w:hideMark/>
          </w:tcPr>
          <w:p w:rsidR="00B574B9" w:rsidRPr="00AB40C0" w:rsidRDefault="00B574B9" w:rsidP="001B35E3">
            <w:pPr>
              <w:jc w:val="center"/>
              <w:rPr>
                <w:rFonts w:ascii="Calibri" w:hAnsi="Calibri" w:cs="Calibri"/>
                <w:color w:val="000000"/>
                <w:szCs w:val="22"/>
                <w:lang w:eastAsia="es-BO"/>
              </w:rPr>
            </w:pPr>
          </w:p>
        </w:tc>
        <w:tc>
          <w:tcPr>
            <w:tcW w:w="894" w:type="dxa"/>
            <w:tcBorders>
              <w:top w:val="nil"/>
              <w:left w:val="nil"/>
              <w:bottom w:val="nil"/>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p>
        </w:tc>
        <w:tc>
          <w:tcPr>
            <w:tcW w:w="766"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1247"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574"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24" w:type="dxa"/>
            <w:tcBorders>
              <w:top w:val="nil"/>
              <w:left w:val="nil"/>
              <w:bottom w:val="single" w:sz="8" w:space="0" w:color="auto"/>
              <w:right w:val="nil"/>
            </w:tcBorders>
            <w:shd w:val="clear" w:color="auto" w:fill="auto"/>
            <w:noWrap/>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103F0B" w:rsidP="00805D2E">
            <w:pPr>
              <w:tabs>
                <w:tab w:val="left" w:pos="993"/>
              </w:tabs>
              <w:jc w:val="both"/>
              <w:rPr>
                <w:rFonts w:ascii="Arial" w:hAnsi="Arial" w:cs="Arial"/>
                <w:color w:val="000000"/>
                <w:sz w:val="18"/>
                <w:szCs w:val="18"/>
                <w:lang w:val="es-MX"/>
              </w:rPr>
            </w:pPr>
            <w:r w:rsidRPr="00103F0B">
              <w:rPr>
                <w:rFonts w:ascii="Arial" w:hAnsi="Arial" w:cs="Arial"/>
                <w:color w:val="000000"/>
                <w:sz w:val="18"/>
                <w:szCs w:val="18"/>
                <w:lang w:val="es-MX"/>
              </w:rPr>
              <w:t>Mínimo tres (3) años de experiencia</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2B700C">
        <w:trPr>
          <w:trHeight w:val="116"/>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82" w:type="dxa"/>
            <w:gridSpan w:val="7"/>
            <w:tcBorders>
              <w:top w:val="nil"/>
              <w:left w:val="nil"/>
              <w:bottom w:val="nil"/>
              <w:right w:val="single" w:sz="8" w:space="0" w:color="000000"/>
            </w:tcBorders>
            <w:shd w:val="clear" w:color="auto" w:fill="auto"/>
            <w:vAlign w:val="center"/>
            <w:hideMark/>
          </w:tcPr>
          <w:p w:rsidR="001B35E3" w:rsidRPr="00C96024" w:rsidRDefault="001B35E3" w:rsidP="001B35E3">
            <w:pPr>
              <w:jc w:val="center"/>
              <w:rPr>
                <w:rFonts w:ascii="Arial" w:hAnsi="Arial" w:cs="Arial"/>
                <w:bCs/>
                <w:color w:val="000000"/>
                <w:sz w:val="18"/>
                <w:szCs w:val="18"/>
                <w:lang w:eastAsia="es-BO"/>
              </w:rPr>
            </w:pPr>
          </w:p>
        </w:tc>
      </w:tr>
      <w:tr w:rsidR="001B35E3" w:rsidRPr="00AB40C0" w:rsidTr="00103F0B">
        <w:trPr>
          <w:trHeight w:val="300"/>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103F0B" w:rsidP="00103F0B">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113"/>
        </w:trPr>
        <w:tc>
          <w:tcPr>
            <w:tcW w:w="990"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55"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91"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94"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4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4"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24"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6"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2B700C">
        <w:trPr>
          <w:trHeight w:val="300"/>
        </w:trPr>
        <w:tc>
          <w:tcPr>
            <w:tcW w:w="8927"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2B700C">
        <w:trPr>
          <w:trHeight w:val="285"/>
        </w:trPr>
        <w:tc>
          <w:tcPr>
            <w:tcW w:w="8927"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2B700C">
        <w:trPr>
          <w:trHeight w:val="285"/>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8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2B700C">
        <w:trPr>
          <w:trHeight w:val="285"/>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300"/>
        </w:trPr>
        <w:tc>
          <w:tcPr>
            <w:tcW w:w="8927"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2B700C">
        <w:trPr>
          <w:trHeight w:val="300"/>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60"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2B700C">
        <w:trPr>
          <w:trHeight w:val="428"/>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4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6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4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6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2B700C">
        <w:trPr>
          <w:trHeight w:val="313"/>
        </w:trPr>
        <w:tc>
          <w:tcPr>
            <w:tcW w:w="8927"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2B700C">
        <w:trPr>
          <w:trHeight w:val="313"/>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10"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2B700C">
        <w:trPr>
          <w:trHeight w:val="300"/>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24"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86"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2B700C">
        <w:trPr>
          <w:trHeight w:val="285"/>
        </w:trPr>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46"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24"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46"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24"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8927"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2B700C">
        <w:trPr>
          <w:trHeight w:val="313"/>
        </w:trPr>
        <w:tc>
          <w:tcPr>
            <w:tcW w:w="990"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10"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2B700C">
        <w:trPr>
          <w:trHeight w:val="300"/>
        </w:trPr>
        <w:tc>
          <w:tcPr>
            <w:tcW w:w="990"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24"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86"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2B700C">
        <w:trPr>
          <w:trHeight w:val="300"/>
        </w:trPr>
        <w:tc>
          <w:tcPr>
            <w:tcW w:w="990"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4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24"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300"/>
        </w:trPr>
        <w:tc>
          <w:tcPr>
            <w:tcW w:w="990"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4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24"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8927"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2B700C">
        <w:trPr>
          <w:trHeight w:val="285"/>
        </w:trPr>
        <w:tc>
          <w:tcPr>
            <w:tcW w:w="8927"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2B700C" w:rsidRDefault="002B700C" w:rsidP="003D1F72">
      <w:pPr>
        <w:spacing w:line="200" w:lineRule="exact"/>
        <w:jc w:val="center"/>
        <w:rPr>
          <w:rFonts w:cs="Arial"/>
          <w:b/>
          <w:sz w:val="18"/>
          <w:szCs w:val="18"/>
        </w:rPr>
      </w:pPr>
    </w:p>
    <w:p w:rsidR="002B700C" w:rsidRDefault="002B700C" w:rsidP="003D1F72">
      <w:pPr>
        <w:spacing w:line="200" w:lineRule="exact"/>
        <w:jc w:val="center"/>
        <w:rPr>
          <w:rFonts w:cs="Arial"/>
          <w:b/>
          <w:sz w:val="18"/>
          <w:szCs w:val="18"/>
        </w:rPr>
      </w:pPr>
    </w:p>
    <w:p w:rsidR="002B700C" w:rsidRDefault="002B700C"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103F0B">
        <w:trPr>
          <w:trHeight w:val="315"/>
        </w:trPr>
        <w:tc>
          <w:tcPr>
            <w:tcW w:w="8262"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103F0B">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103F0B">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103F0B" w:rsidP="000F664B">
            <w:pPr>
              <w:jc w:val="both"/>
              <w:rPr>
                <w:rFonts w:ascii="Arial" w:hAnsi="Arial" w:cs="Arial"/>
                <w:sz w:val="18"/>
                <w:szCs w:val="18"/>
                <w:lang w:val="es-ES_tradnl"/>
              </w:rPr>
            </w:pPr>
            <w:r w:rsidRPr="00103F0B">
              <w:rPr>
                <w:rFonts w:ascii="Arial" w:hAnsi="Arial" w:cs="Arial"/>
                <w:sz w:val="18"/>
                <w:szCs w:val="18"/>
                <w:lang w:val="es-ES_tradnl"/>
              </w:rPr>
              <w:t xml:space="preserve">Corto circuitos en </w:t>
            </w:r>
            <w:proofErr w:type="spellStart"/>
            <w:r w:rsidRPr="00103F0B">
              <w:rPr>
                <w:rFonts w:ascii="Arial" w:hAnsi="Arial" w:cs="Arial"/>
                <w:sz w:val="18"/>
                <w:szCs w:val="18"/>
                <w:lang w:val="es-ES_tradnl"/>
              </w:rPr>
              <w:t>SEP</w:t>
            </w:r>
            <w:proofErr w:type="spellEnd"/>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103F0B" w:rsidP="00C96024">
            <w:pPr>
              <w:jc w:val="center"/>
              <w:rPr>
                <w:rFonts w:ascii="Arial" w:hAnsi="Arial" w:cs="Arial"/>
                <w:b/>
                <w:bCs/>
                <w:color w:val="000000"/>
                <w:sz w:val="18"/>
                <w:szCs w:val="18"/>
                <w:lang w:eastAsia="es-BO"/>
              </w:rPr>
            </w:pPr>
            <w:r>
              <w:rPr>
                <w:rFonts w:ascii="Arial" w:hAnsi="Arial" w:cs="Arial"/>
                <w:b/>
                <w:bCs/>
                <w:color w:val="000000"/>
                <w:sz w:val="18"/>
                <w:szCs w:val="18"/>
              </w:rPr>
              <w:t>2</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B35E3" w:rsidRPr="00103F0B" w:rsidTr="00103F0B">
        <w:trPr>
          <w:trHeight w:val="60"/>
        </w:trPr>
        <w:tc>
          <w:tcPr>
            <w:tcW w:w="1440" w:type="dxa"/>
            <w:gridSpan w:val="3"/>
            <w:tcBorders>
              <w:top w:val="nil"/>
              <w:left w:val="single" w:sz="8" w:space="0" w:color="auto"/>
              <w:bottom w:val="nil"/>
              <w:right w:val="nil"/>
            </w:tcBorders>
            <w:shd w:val="clear" w:color="auto" w:fill="auto"/>
            <w:vAlign w:val="bottom"/>
            <w:hideMark/>
          </w:tcPr>
          <w:p w:rsidR="001B35E3" w:rsidRPr="00103F0B" w:rsidRDefault="001B35E3" w:rsidP="0042344A">
            <w:pPr>
              <w:rPr>
                <w:rFonts w:ascii="Calibri" w:hAnsi="Calibri" w:cs="Calibri"/>
                <w:color w:val="000000"/>
                <w:sz w:val="8"/>
                <w:szCs w:val="8"/>
                <w:lang w:eastAsia="es-BO"/>
              </w:rPr>
            </w:pPr>
            <w:r w:rsidRPr="00103F0B">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center"/>
            <w:hideMark/>
          </w:tcPr>
          <w:p w:rsidR="001B35E3" w:rsidRPr="00103F0B" w:rsidRDefault="001B35E3" w:rsidP="001B35E3">
            <w:pPr>
              <w:jc w:val="cente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103F0B" w:rsidP="002B700C">
            <w:pPr>
              <w:jc w:val="both"/>
              <w:rPr>
                <w:rFonts w:ascii="Arial" w:hAnsi="Arial" w:cs="Arial"/>
                <w:sz w:val="18"/>
                <w:szCs w:val="18"/>
              </w:rPr>
            </w:pPr>
            <w:r w:rsidRPr="00103F0B">
              <w:rPr>
                <w:rFonts w:ascii="Arial" w:hAnsi="Arial" w:cs="Arial"/>
                <w:sz w:val="18"/>
                <w:szCs w:val="18"/>
              </w:rPr>
              <w:t>Manejo de Estación Total</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7558D3">
            <w:pPr>
              <w:jc w:val="center"/>
              <w:rPr>
                <w:rFonts w:ascii="Arial" w:hAnsi="Arial" w:cs="Arial"/>
                <w:b/>
                <w:bCs/>
                <w:color w:val="000000"/>
                <w:sz w:val="18"/>
                <w:szCs w:val="18"/>
                <w:lang w:eastAsia="es-BO"/>
              </w:rPr>
            </w:pPr>
            <w:r>
              <w:rPr>
                <w:rFonts w:ascii="Arial" w:hAnsi="Arial" w:cs="Arial"/>
                <w:b/>
                <w:bCs/>
                <w:color w:val="000000"/>
                <w:sz w:val="18"/>
                <w:szCs w:val="18"/>
              </w:rPr>
              <w:t>2</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60"/>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103F0B" w:rsidP="002B700C">
            <w:pPr>
              <w:jc w:val="both"/>
              <w:rPr>
                <w:rFonts w:ascii="Arial" w:hAnsi="Arial" w:cs="Arial"/>
                <w:sz w:val="18"/>
                <w:szCs w:val="18"/>
              </w:rPr>
            </w:pPr>
            <w:r w:rsidRPr="00103F0B">
              <w:rPr>
                <w:rFonts w:ascii="Arial" w:hAnsi="Arial" w:cs="Arial"/>
                <w:sz w:val="18"/>
                <w:szCs w:val="18"/>
              </w:rPr>
              <w:t>Relaciones Humanas</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7558D3">
            <w:pPr>
              <w:jc w:val="center"/>
              <w:rPr>
                <w:rFonts w:ascii="Arial" w:hAnsi="Arial" w:cs="Arial"/>
                <w:b/>
                <w:bCs/>
                <w:color w:val="000000"/>
                <w:sz w:val="18"/>
                <w:szCs w:val="18"/>
                <w:lang w:eastAsia="es-BO"/>
              </w:rPr>
            </w:pPr>
            <w:r>
              <w:rPr>
                <w:rFonts w:ascii="Arial" w:hAnsi="Arial" w:cs="Arial"/>
                <w:b/>
                <w:bCs/>
                <w:color w:val="000000"/>
                <w:sz w:val="18"/>
                <w:szCs w:val="18"/>
              </w:rPr>
              <w:t>2</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60"/>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103F0B" w:rsidP="002B700C">
            <w:pPr>
              <w:jc w:val="both"/>
              <w:rPr>
                <w:rFonts w:ascii="Arial" w:hAnsi="Arial" w:cs="Arial"/>
                <w:sz w:val="18"/>
                <w:szCs w:val="18"/>
              </w:rPr>
            </w:pPr>
            <w:r w:rsidRPr="00103F0B">
              <w:rPr>
                <w:rFonts w:ascii="Arial" w:hAnsi="Arial" w:cs="Arial"/>
                <w:sz w:val="18"/>
                <w:szCs w:val="18"/>
              </w:rPr>
              <w:t xml:space="preserve">Conocimientos </w:t>
            </w:r>
            <w:proofErr w:type="spellStart"/>
            <w:r w:rsidRPr="00103F0B">
              <w:rPr>
                <w:rFonts w:ascii="Arial" w:hAnsi="Arial" w:cs="Arial"/>
                <w:sz w:val="18"/>
                <w:szCs w:val="18"/>
              </w:rPr>
              <w:t>PLS-CADD</w:t>
            </w:r>
            <w:proofErr w:type="spellEnd"/>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103F0B">
            <w:pPr>
              <w:jc w:val="center"/>
              <w:rPr>
                <w:rFonts w:ascii="Arial" w:hAnsi="Arial" w:cs="Arial"/>
                <w:b/>
                <w:bCs/>
                <w:color w:val="000000"/>
                <w:sz w:val="18"/>
                <w:szCs w:val="18"/>
                <w:lang w:eastAsia="es-BO"/>
              </w:rPr>
            </w:pPr>
            <w:r>
              <w:rPr>
                <w:rFonts w:ascii="Arial" w:hAnsi="Arial" w:cs="Arial"/>
                <w:b/>
                <w:bCs/>
                <w:color w:val="000000"/>
                <w:sz w:val="18"/>
                <w:szCs w:val="18"/>
              </w:rPr>
              <w:t>1</w:t>
            </w:r>
            <w:r w:rsidRPr="00C96024">
              <w:rPr>
                <w:rFonts w:ascii="Arial" w:hAnsi="Arial" w:cs="Arial"/>
                <w:b/>
                <w:bCs/>
                <w:color w:val="000000"/>
                <w:sz w:val="18"/>
                <w:szCs w:val="18"/>
              </w:rPr>
              <w:t xml:space="preserve"> punto</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60"/>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103F0B" w:rsidP="002B700C">
            <w:pPr>
              <w:jc w:val="both"/>
              <w:rPr>
                <w:rFonts w:ascii="Arial" w:hAnsi="Arial" w:cs="Arial"/>
                <w:sz w:val="18"/>
                <w:szCs w:val="18"/>
              </w:rPr>
            </w:pPr>
            <w:r w:rsidRPr="00103F0B">
              <w:rPr>
                <w:rFonts w:ascii="Arial" w:hAnsi="Arial" w:cs="Arial"/>
                <w:sz w:val="18"/>
                <w:szCs w:val="18"/>
              </w:rPr>
              <w:t>Conocimientos de la Ley de Electricidad</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Default="00103F0B" w:rsidP="001B35E3">
            <w:pPr>
              <w:jc w:val="center"/>
              <w:rPr>
                <w:rFonts w:ascii="Arial" w:hAnsi="Arial" w:cs="Arial"/>
                <w:b/>
                <w:bCs/>
                <w:color w:val="000000"/>
                <w:sz w:val="18"/>
                <w:szCs w:val="18"/>
              </w:rPr>
            </w:pPr>
            <w:r>
              <w:rPr>
                <w:rFonts w:ascii="Arial" w:hAnsi="Arial" w:cs="Arial"/>
                <w:b/>
                <w:bCs/>
                <w:color w:val="000000"/>
                <w:sz w:val="18"/>
                <w:szCs w:val="18"/>
              </w:rPr>
              <w:t>1</w:t>
            </w:r>
            <w:r w:rsidRPr="00C96024">
              <w:rPr>
                <w:rFonts w:ascii="Arial" w:hAnsi="Arial" w:cs="Arial"/>
                <w:b/>
                <w:bCs/>
                <w:color w:val="000000"/>
                <w:sz w:val="18"/>
                <w:szCs w:val="18"/>
              </w:rPr>
              <w:t xml:space="preserve"> punto</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70"/>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103F0B" w:rsidP="002B700C">
            <w:pPr>
              <w:jc w:val="both"/>
              <w:rPr>
                <w:rFonts w:ascii="Arial" w:hAnsi="Arial" w:cs="Arial"/>
                <w:sz w:val="18"/>
                <w:szCs w:val="18"/>
              </w:rPr>
            </w:pPr>
            <w:r w:rsidRPr="00103F0B">
              <w:rPr>
                <w:rFonts w:ascii="Arial" w:hAnsi="Arial" w:cs="Arial"/>
                <w:sz w:val="18"/>
                <w:szCs w:val="18"/>
              </w:rPr>
              <w:t>Manejo de software en entorno Windows</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Default="00103F0B" w:rsidP="00103F0B">
            <w:pPr>
              <w:jc w:val="center"/>
              <w:rPr>
                <w:rFonts w:ascii="Arial" w:hAnsi="Arial" w:cs="Arial"/>
                <w:b/>
                <w:bCs/>
                <w:color w:val="000000"/>
                <w:sz w:val="18"/>
                <w:szCs w:val="18"/>
              </w:rPr>
            </w:pPr>
            <w:r>
              <w:rPr>
                <w:rFonts w:ascii="Arial" w:hAnsi="Arial" w:cs="Arial"/>
                <w:b/>
                <w:bCs/>
                <w:color w:val="000000"/>
                <w:sz w:val="18"/>
                <w:szCs w:val="18"/>
              </w:rPr>
              <w:t>1</w:t>
            </w:r>
            <w:r w:rsidRPr="00C96024">
              <w:rPr>
                <w:rFonts w:ascii="Arial" w:hAnsi="Arial" w:cs="Arial"/>
                <w:b/>
                <w:bCs/>
                <w:color w:val="000000"/>
                <w:sz w:val="18"/>
                <w:szCs w:val="18"/>
              </w:rPr>
              <w:t xml:space="preserve"> punto</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78"/>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103F0B" w:rsidP="002B700C">
            <w:pPr>
              <w:jc w:val="both"/>
              <w:rPr>
                <w:rFonts w:ascii="Arial" w:hAnsi="Arial" w:cs="Arial"/>
                <w:sz w:val="18"/>
                <w:szCs w:val="18"/>
              </w:rPr>
            </w:pPr>
            <w:r w:rsidRPr="00103F0B">
              <w:rPr>
                <w:rFonts w:ascii="Arial" w:hAnsi="Arial" w:cs="Arial"/>
                <w:sz w:val="18"/>
                <w:szCs w:val="18"/>
              </w:rPr>
              <w:t>Manejo de software de diseño (CAD)</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Default="00103F0B" w:rsidP="00103F0B">
            <w:pPr>
              <w:jc w:val="center"/>
              <w:rPr>
                <w:rFonts w:ascii="Arial" w:hAnsi="Arial" w:cs="Arial"/>
                <w:b/>
                <w:bCs/>
                <w:color w:val="000000"/>
                <w:sz w:val="18"/>
                <w:szCs w:val="18"/>
              </w:rPr>
            </w:pPr>
            <w:r>
              <w:rPr>
                <w:rFonts w:ascii="Arial" w:hAnsi="Arial" w:cs="Arial"/>
                <w:b/>
                <w:bCs/>
                <w:color w:val="000000"/>
                <w:sz w:val="18"/>
                <w:szCs w:val="18"/>
              </w:rPr>
              <w:t>1</w:t>
            </w:r>
            <w:r w:rsidRPr="00C96024">
              <w:rPr>
                <w:rFonts w:ascii="Arial" w:hAnsi="Arial" w:cs="Arial"/>
                <w:b/>
                <w:bCs/>
                <w:color w:val="000000"/>
                <w:sz w:val="18"/>
                <w:szCs w:val="18"/>
              </w:rPr>
              <w:t xml:space="preserve"> punto</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hideMark/>
          </w:tcPr>
          <w:p w:rsidR="00103F0B" w:rsidRPr="001B35E3" w:rsidRDefault="00103F0B"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hideMark/>
          </w:tcPr>
          <w:p w:rsidR="00103F0B" w:rsidRPr="001B35E3" w:rsidRDefault="00103F0B"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103F0B">
            <w:pPr>
              <w:jc w:val="both"/>
              <w:rPr>
                <w:rFonts w:ascii="Arial" w:hAnsi="Arial" w:cs="Arial"/>
                <w:sz w:val="18"/>
                <w:szCs w:val="18"/>
              </w:rPr>
            </w:pPr>
            <w:r w:rsidRPr="00103F0B">
              <w:rPr>
                <w:rFonts w:ascii="Arial" w:hAnsi="Arial" w:cs="Arial"/>
                <w:sz w:val="18"/>
                <w:szCs w:val="18"/>
              </w:rPr>
              <w:t>Fiscal o Supervisor o Residente de Obra de proyectos de Subestaciones</w:t>
            </w:r>
          </w:p>
        </w:tc>
        <w:tc>
          <w:tcPr>
            <w:tcW w:w="1100" w:type="dxa"/>
            <w:tcBorders>
              <w:top w:val="nil"/>
              <w:left w:val="nil"/>
              <w:bottom w:val="nil"/>
              <w:right w:val="nil"/>
            </w:tcBorders>
            <w:shd w:val="clear" w:color="000000" w:fill="FFFFFF"/>
            <w:vAlign w:val="bottom"/>
            <w:hideMark/>
          </w:tcPr>
          <w:p w:rsidR="00103F0B" w:rsidRPr="001B35E3" w:rsidRDefault="00103F0B" w:rsidP="009A613F">
            <w:pP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03F0B" w:rsidRPr="001B35E3" w:rsidRDefault="00103F0B" w:rsidP="001B35E3">
            <w:pPr>
              <w:jc w:val="center"/>
              <w:rPr>
                <w:rFonts w:ascii="Arial" w:hAnsi="Arial" w:cs="Arial"/>
                <w:b/>
                <w:bCs/>
                <w:color w:val="000000"/>
                <w:lang w:eastAsia="es-BO"/>
              </w:rPr>
            </w:pPr>
            <w:r>
              <w:rPr>
                <w:rFonts w:ascii="Arial" w:hAnsi="Arial" w:cs="Arial"/>
                <w:b/>
                <w:bCs/>
                <w:color w:val="000000"/>
                <w:sz w:val="18"/>
                <w:szCs w:val="18"/>
              </w:rPr>
              <w:t>10</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03F0B" w:rsidRPr="00B33044" w:rsidRDefault="00103F0B"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103F0B" w:rsidRPr="002B700C" w:rsidTr="00103F0B">
        <w:trPr>
          <w:trHeight w:val="91"/>
        </w:trPr>
        <w:tc>
          <w:tcPr>
            <w:tcW w:w="1440" w:type="dxa"/>
            <w:gridSpan w:val="3"/>
            <w:tcBorders>
              <w:top w:val="nil"/>
              <w:left w:val="single" w:sz="8" w:space="0" w:color="auto"/>
              <w:bottom w:val="nil"/>
              <w:right w:val="nil"/>
            </w:tcBorders>
            <w:shd w:val="clear" w:color="auto" w:fill="auto"/>
            <w:vAlign w:val="center"/>
          </w:tcPr>
          <w:p w:rsidR="00103F0B" w:rsidRPr="002B700C"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2B700C"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000000" w:fill="FFFFFF" w:themeFill="background1"/>
            <w:vAlign w:val="center"/>
          </w:tcPr>
          <w:p w:rsidR="00103F0B" w:rsidRPr="002B700C" w:rsidRDefault="00103F0B"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103F0B" w:rsidRPr="002B700C"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103F0B" w:rsidRPr="002B700C" w:rsidRDefault="00103F0B"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2B700C">
            <w:pPr>
              <w:jc w:val="both"/>
              <w:rPr>
                <w:rFonts w:ascii="Arial" w:hAnsi="Arial" w:cs="Arial"/>
                <w:sz w:val="18"/>
                <w:szCs w:val="18"/>
              </w:rPr>
            </w:pPr>
            <w:r w:rsidRPr="00103F0B">
              <w:rPr>
                <w:rFonts w:ascii="Arial" w:hAnsi="Arial" w:cs="Arial"/>
                <w:sz w:val="18"/>
                <w:szCs w:val="18"/>
              </w:rPr>
              <w:t>Fiscal o Supervisor o Residente de Obra de proyectos de Líneas de Transmisión</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1B35E3" w:rsidRDefault="00103F0B" w:rsidP="001B35E3">
            <w:pPr>
              <w:jc w:val="center"/>
              <w:rPr>
                <w:rFonts w:ascii="Arial" w:hAnsi="Arial" w:cs="Arial"/>
                <w:b/>
                <w:bCs/>
                <w:color w:val="000000"/>
                <w:lang w:eastAsia="es-BO"/>
              </w:rPr>
            </w:pPr>
            <w:r>
              <w:rPr>
                <w:rFonts w:ascii="Arial" w:hAnsi="Arial" w:cs="Arial"/>
                <w:b/>
                <w:bCs/>
                <w:color w:val="000000"/>
                <w:sz w:val="18"/>
                <w:szCs w:val="18"/>
              </w:rPr>
              <w:t>7</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2B700C" w:rsidTr="00103F0B">
        <w:trPr>
          <w:trHeight w:val="60"/>
        </w:trPr>
        <w:tc>
          <w:tcPr>
            <w:tcW w:w="1440" w:type="dxa"/>
            <w:gridSpan w:val="3"/>
            <w:tcBorders>
              <w:top w:val="nil"/>
              <w:left w:val="single" w:sz="8" w:space="0" w:color="auto"/>
              <w:bottom w:val="nil"/>
              <w:right w:val="nil"/>
            </w:tcBorders>
            <w:shd w:val="clear" w:color="auto" w:fill="auto"/>
            <w:vAlign w:val="center"/>
          </w:tcPr>
          <w:p w:rsidR="00103F0B" w:rsidRPr="002B700C"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2B700C"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000000" w:fill="FFFFFF" w:themeFill="background1"/>
            <w:vAlign w:val="center"/>
          </w:tcPr>
          <w:p w:rsidR="00103F0B" w:rsidRPr="002B700C" w:rsidRDefault="00103F0B"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103F0B" w:rsidRPr="002B700C"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103F0B" w:rsidRPr="002B700C" w:rsidRDefault="00103F0B"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500AA9">
            <w:pPr>
              <w:jc w:val="both"/>
              <w:rPr>
                <w:rFonts w:ascii="Arial" w:hAnsi="Arial" w:cs="Arial"/>
                <w:sz w:val="18"/>
                <w:szCs w:val="18"/>
              </w:rPr>
            </w:pPr>
            <w:r w:rsidRPr="00103F0B">
              <w:rPr>
                <w:rFonts w:ascii="Arial" w:hAnsi="Arial" w:cs="Arial"/>
                <w:sz w:val="18"/>
                <w:szCs w:val="18"/>
              </w:rPr>
              <w:t>Fiscal o Supervisor o Residente de Obra de proyectos de Electrificación</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1B35E3" w:rsidRDefault="00103F0B" w:rsidP="001B35E3">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2B700C" w:rsidTr="00103F0B">
        <w:trPr>
          <w:trHeight w:val="60"/>
        </w:trPr>
        <w:tc>
          <w:tcPr>
            <w:tcW w:w="1440" w:type="dxa"/>
            <w:gridSpan w:val="3"/>
            <w:tcBorders>
              <w:top w:val="nil"/>
              <w:left w:val="single" w:sz="8" w:space="0" w:color="auto"/>
              <w:bottom w:val="nil"/>
              <w:right w:val="nil"/>
            </w:tcBorders>
            <w:shd w:val="clear" w:color="auto" w:fill="auto"/>
            <w:vAlign w:val="center"/>
          </w:tcPr>
          <w:p w:rsidR="00103F0B" w:rsidRPr="002B700C"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2B700C"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000000" w:fill="FFFFFF" w:themeFill="background1"/>
            <w:vAlign w:val="center"/>
          </w:tcPr>
          <w:p w:rsidR="00103F0B" w:rsidRPr="002B700C" w:rsidRDefault="00103F0B"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103F0B" w:rsidRPr="002B700C"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103F0B" w:rsidRPr="002B700C" w:rsidRDefault="00103F0B"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103F0B" w:rsidP="00500AA9">
            <w:pPr>
              <w:jc w:val="both"/>
              <w:rPr>
                <w:rFonts w:ascii="Arial" w:hAnsi="Arial" w:cs="Arial"/>
                <w:sz w:val="18"/>
                <w:szCs w:val="18"/>
              </w:rPr>
            </w:pPr>
            <w:r w:rsidRPr="00103F0B">
              <w:rPr>
                <w:rFonts w:ascii="Arial" w:hAnsi="Arial" w:cs="Arial"/>
                <w:sz w:val="18"/>
                <w:szCs w:val="18"/>
              </w:rPr>
              <w:t>Fiscal o Supervisor o Residente de Obra de proyectos de Instalaciones Eléctricas Industriales o Domiciliarias</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1B35E3" w:rsidRDefault="00103F0B" w:rsidP="001B35E3">
            <w:pPr>
              <w:jc w:val="center"/>
              <w:rPr>
                <w:rFonts w:ascii="Arial" w:hAnsi="Arial" w:cs="Arial"/>
                <w:b/>
                <w:bCs/>
                <w:color w:val="000000"/>
                <w:lang w:eastAsia="es-BO"/>
              </w:rPr>
            </w:pPr>
            <w:r>
              <w:rPr>
                <w:rFonts w:ascii="Arial" w:hAnsi="Arial" w:cs="Arial"/>
                <w:b/>
                <w:bCs/>
                <w:color w:val="000000"/>
                <w:sz w:val="18"/>
                <w:szCs w:val="18"/>
              </w:rPr>
              <w:t>3</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2B700C" w:rsidTr="00103F0B">
        <w:trPr>
          <w:trHeight w:val="75"/>
        </w:trPr>
        <w:tc>
          <w:tcPr>
            <w:tcW w:w="1440" w:type="dxa"/>
            <w:gridSpan w:val="3"/>
            <w:tcBorders>
              <w:top w:val="nil"/>
              <w:left w:val="single" w:sz="8" w:space="0" w:color="auto"/>
              <w:bottom w:val="nil"/>
              <w:right w:val="nil"/>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8262"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103F0B" w:rsidRPr="00B33044" w:rsidRDefault="00103F0B"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103F0B" w:rsidRPr="00B33044" w:rsidTr="00103F0B">
        <w:trPr>
          <w:trHeight w:val="300"/>
        </w:trPr>
        <w:tc>
          <w:tcPr>
            <w:tcW w:w="8262" w:type="dxa"/>
            <w:gridSpan w:val="14"/>
            <w:tcBorders>
              <w:top w:val="single" w:sz="8" w:space="0" w:color="auto"/>
              <w:left w:val="single" w:sz="8" w:space="0" w:color="auto"/>
              <w:bottom w:val="nil"/>
              <w:right w:val="single" w:sz="8"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103F0B" w:rsidRPr="00B33044" w:rsidTr="00103F0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103F0B" w:rsidRPr="00B33044" w:rsidTr="00103F0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8262" w:type="dxa"/>
            <w:gridSpan w:val="14"/>
            <w:tcBorders>
              <w:top w:val="nil"/>
              <w:left w:val="single" w:sz="12" w:space="0" w:color="auto"/>
              <w:bottom w:val="nil"/>
              <w:right w:val="single" w:sz="12"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103F0B" w:rsidRPr="00B33044" w:rsidTr="00103F0B">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103F0B" w:rsidRPr="00B33044" w:rsidTr="00103F0B">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Pr="001D0C17" w:rsidRDefault="00716AAB" w:rsidP="00716AAB">
      <w:pPr>
        <w:rPr>
          <w:rFonts w:ascii="Arial" w:hAnsi="Arial" w:cs="Arial"/>
          <w:b/>
          <w:lang w:val="es-ES_tradnl"/>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123B5F">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55" w:rsidRDefault="00840C55">
      <w:r>
        <w:separator/>
      </w:r>
    </w:p>
  </w:endnote>
  <w:endnote w:type="continuationSeparator" w:id="0">
    <w:p w:rsidR="00840C55" w:rsidRDefault="0084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91" w:rsidRDefault="008F189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1891" w:rsidRDefault="008F1891"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91" w:rsidRDefault="008F189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60CC">
      <w:rPr>
        <w:rStyle w:val="Nmerodepgina"/>
        <w:noProof/>
      </w:rPr>
      <w:t>12</w:t>
    </w:r>
    <w:r>
      <w:rPr>
        <w:rStyle w:val="Nmerodepgina"/>
      </w:rPr>
      <w:fldChar w:fldCharType="end"/>
    </w:r>
  </w:p>
  <w:p w:rsidR="008F1891" w:rsidRDefault="008F1891"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91" w:rsidRDefault="008F1891"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460CC">
      <w:rPr>
        <w:rStyle w:val="Nmerodepgina"/>
        <w:noProof/>
      </w:rPr>
      <w:t>19</w:t>
    </w:r>
    <w:r>
      <w:rPr>
        <w:rStyle w:val="Nmerodepgina"/>
      </w:rPr>
      <w:fldChar w:fldCharType="end"/>
    </w:r>
  </w:p>
  <w:p w:rsidR="008F1891" w:rsidRDefault="008F18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55" w:rsidRDefault="00840C55">
      <w:r>
        <w:separator/>
      </w:r>
    </w:p>
  </w:footnote>
  <w:footnote w:type="continuationSeparator" w:id="0">
    <w:p w:rsidR="00840C55" w:rsidRDefault="00840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91" w:rsidRPr="00364BEB" w:rsidRDefault="008F1891"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8F1891" w:rsidRDefault="008F1891"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91" w:rsidRPr="00364BEB" w:rsidRDefault="008F1891"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8F1891" w:rsidRDefault="008F1891" w:rsidP="00811FDB">
    <w:pPr>
      <w:pStyle w:val="Encabezado"/>
    </w:pPr>
    <w:r>
      <w:rPr>
        <w:sz w:val="14"/>
        <w:szCs w:val="14"/>
      </w:rPr>
      <w:t>_____________________________________________________________________________________________</w:t>
    </w:r>
  </w:p>
  <w:p w:rsidR="008F1891" w:rsidRDefault="008F18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3BC35AC"/>
    <w:multiLevelType w:val="hybridMultilevel"/>
    <w:tmpl w:val="A2760D4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613CC3"/>
    <w:multiLevelType w:val="multilevel"/>
    <w:tmpl w:val="03588F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E69516F"/>
    <w:multiLevelType w:val="multilevel"/>
    <w:tmpl w:val="32B818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211" w:hanging="41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nsid w:val="28992897"/>
    <w:multiLevelType w:val="hybridMultilevel"/>
    <w:tmpl w:val="A02C5F1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8">
    <w:nsid w:val="299F6A4A"/>
    <w:multiLevelType w:val="hybridMultilevel"/>
    <w:tmpl w:val="78B2D7F2"/>
    <w:lvl w:ilvl="0" w:tplc="21C83EF2">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AAA7C53"/>
    <w:multiLevelType w:val="multilevel"/>
    <w:tmpl w:val="86887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C443467"/>
    <w:multiLevelType w:val="hybridMultilevel"/>
    <w:tmpl w:val="38F45F6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7">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315368C"/>
    <w:multiLevelType w:val="hybridMultilevel"/>
    <w:tmpl w:val="A31AB048"/>
    <w:lvl w:ilvl="0" w:tplc="96CCAD6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47D2A89"/>
    <w:multiLevelType w:val="hybridMultilevel"/>
    <w:tmpl w:val="CD6EA2BE"/>
    <w:lvl w:ilvl="0" w:tplc="0C0A0001">
      <w:start w:val="1"/>
      <w:numFmt w:val="bullet"/>
      <w:lvlText w:val=""/>
      <w:lvlJc w:val="left"/>
      <w:pPr>
        <w:ind w:left="720" w:hanging="360"/>
      </w:pPr>
      <w:rPr>
        <w:rFonts w:ascii="Symbol" w:hAnsi="Symbol" w:hint="default"/>
      </w:rPr>
    </w:lvl>
    <w:lvl w:ilvl="1" w:tplc="D3E69A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31">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2">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34">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5">
    <w:nsid w:val="50FF1E4B"/>
    <w:multiLevelType w:val="hybridMultilevel"/>
    <w:tmpl w:val="B0C89D6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7">
    <w:nsid w:val="55B70E68"/>
    <w:multiLevelType w:val="hybridMultilevel"/>
    <w:tmpl w:val="46827E6A"/>
    <w:lvl w:ilvl="0" w:tplc="AB9034FE">
      <w:start w:val="2"/>
      <w:numFmt w:val="bullet"/>
      <w:lvlText w:val="-"/>
      <w:lvlJc w:val="left"/>
      <w:pPr>
        <w:ind w:left="1080" w:hanging="360"/>
      </w:pPr>
      <w:rPr>
        <w:rFonts w:ascii="Arial" w:eastAsia="Times New Roman" w:hAnsi="Arial" w:cs="Arial" w:hint="default"/>
      </w:rPr>
    </w:lvl>
    <w:lvl w:ilvl="1" w:tplc="D3E69A5A">
      <w:numFmt w:val="bullet"/>
      <w:lvlText w:val="-"/>
      <w:lvlJc w:val="left"/>
      <w:pPr>
        <w:ind w:left="1800" w:hanging="360"/>
      </w:pPr>
      <w:rPr>
        <w:rFonts w:ascii="Arial" w:eastAsia="Times New Roma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5870195F"/>
    <w:multiLevelType w:val="singleLevel"/>
    <w:tmpl w:val="38C2B268"/>
    <w:lvl w:ilvl="0">
      <w:numFmt w:val="decimal"/>
      <w:pStyle w:val="Ttulo9"/>
      <w:lvlText w:val=""/>
      <w:lvlJc w:val="left"/>
    </w:lvl>
  </w:abstractNum>
  <w:abstractNum w:abstractNumId="39">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2">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nsid w:val="654F61E6"/>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68ED2304"/>
    <w:multiLevelType w:val="hybridMultilevel"/>
    <w:tmpl w:val="50A07F82"/>
    <w:lvl w:ilvl="0" w:tplc="3F3C6536">
      <w:start w:val="1"/>
      <w:numFmt w:val="bullet"/>
      <w:lvlText w:val=""/>
      <w:lvlJc w:val="left"/>
      <w:pPr>
        <w:ind w:left="1440" w:hanging="360"/>
      </w:pPr>
      <w:rPr>
        <w:rFonts w:ascii="Symbol" w:hAnsi="Symbol" w:hint="default"/>
        <w:color w:val="auto"/>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5">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7">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8">
    <w:nsid w:val="6F944A32"/>
    <w:multiLevelType w:val="hybridMultilevel"/>
    <w:tmpl w:val="48AE99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9">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E456753"/>
    <w:multiLevelType w:val="hybridMultilevel"/>
    <w:tmpl w:val="594899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23"/>
  </w:num>
  <w:num w:numId="3">
    <w:abstractNumId w:val="40"/>
  </w:num>
  <w:num w:numId="4">
    <w:abstractNumId w:val="38"/>
  </w:num>
  <w:num w:numId="5">
    <w:abstractNumId w:val="9"/>
  </w:num>
  <w:num w:numId="6">
    <w:abstractNumId w:val="34"/>
  </w:num>
  <w:num w:numId="7">
    <w:abstractNumId w:val="0"/>
  </w:num>
  <w:num w:numId="8">
    <w:abstractNumId w:val="45"/>
  </w:num>
  <w:num w:numId="9">
    <w:abstractNumId w:val="24"/>
  </w:num>
  <w:num w:numId="10">
    <w:abstractNumId w:val="31"/>
  </w:num>
  <w:num w:numId="11">
    <w:abstractNumId w:val="22"/>
  </w:num>
  <w:num w:numId="12">
    <w:abstractNumId w:val="46"/>
  </w:num>
  <w:num w:numId="13">
    <w:abstractNumId w:val="27"/>
  </w:num>
  <w:num w:numId="14">
    <w:abstractNumId w:val="3"/>
  </w:num>
  <w:num w:numId="15">
    <w:abstractNumId w:val="32"/>
  </w:num>
  <w:num w:numId="16">
    <w:abstractNumId w:val="26"/>
  </w:num>
  <w:num w:numId="17">
    <w:abstractNumId w:val="7"/>
  </w:num>
  <w:num w:numId="18">
    <w:abstractNumId w:val="30"/>
  </w:num>
  <w:num w:numId="19">
    <w:abstractNumId w:val="47"/>
  </w:num>
  <w:num w:numId="20">
    <w:abstractNumId w:val="21"/>
  </w:num>
  <w:num w:numId="21">
    <w:abstractNumId w:val="12"/>
  </w:num>
  <w:num w:numId="22">
    <w:abstractNumId w:val="4"/>
  </w:num>
  <w:num w:numId="23">
    <w:abstractNumId w:val="8"/>
  </w:num>
  <w:num w:numId="24">
    <w:abstractNumId w:val="49"/>
  </w:num>
  <w:num w:numId="25">
    <w:abstractNumId w:val="39"/>
  </w:num>
  <w:num w:numId="26">
    <w:abstractNumId w:val="5"/>
  </w:num>
  <w:num w:numId="27">
    <w:abstractNumId w:val="36"/>
  </w:num>
  <w:num w:numId="28">
    <w:abstractNumId w:val="33"/>
  </w:num>
  <w:num w:numId="29">
    <w:abstractNumId w:val="13"/>
  </w:num>
  <w:num w:numId="30">
    <w:abstractNumId w:val="16"/>
  </w:num>
  <w:num w:numId="31">
    <w:abstractNumId w:val="1"/>
  </w:num>
  <w:num w:numId="32">
    <w:abstractNumId w:val="20"/>
  </w:num>
  <w:num w:numId="33">
    <w:abstractNumId w:val="2"/>
  </w:num>
  <w:num w:numId="34">
    <w:abstractNumId w:val="6"/>
  </w:num>
  <w:num w:numId="35">
    <w:abstractNumId w:val="41"/>
  </w:num>
  <w:num w:numId="36">
    <w:abstractNumId w:val="15"/>
  </w:num>
  <w:num w:numId="37">
    <w:abstractNumId w:val="50"/>
  </w:num>
  <w:num w:numId="38">
    <w:abstractNumId w:val="19"/>
  </w:num>
  <w:num w:numId="39">
    <w:abstractNumId w:val="1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4"/>
  </w:num>
  <w:num w:numId="44">
    <w:abstractNumId w:val="43"/>
  </w:num>
  <w:num w:numId="45">
    <w:abstractNumId w:val="48"/>
  </w:num>
  <w:num w:numId="46">
    <w:abstractNumId w:val="11"/>
  </w:num>
  <w:num w:numId="47">
    <w:abstractNumId w:val="14"/>
  </w:num>
  <w:num w:numId="48">
    <w:abstractNumId w:val="25"/>
  </w:num>
  <w:num w:numId="49">
    <w:abstractNumId w:val="42"/>
  </w:num>
  <w:num w:numId="50">
    <w:abstractNumId w:val="35"/>
  </w:num>
  <w:num w:numId="51">
    <w:abstractNumId w:val="29"/>
  </w:num>
  <w:num w:numId="52">
    <w:abstractNumId w:val="28"/>
  </w:num>
  <w:num w:numId="5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E6A"/>
    <w:rsid w:val="004C21B2"/>
    <w:rsid w:val="004C2816"/>
    <w:rsid w:val="004C4476"/>
    <w:rsid w:val="004C5DE2"/>
    <w:rsid w:val="004C6956"/>
    <w:rsid w:val="004D14F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51B2"/>
    <w:rsid w:val="00646D94"/>
    <w:rsid w:val="006513C8"/>
    <w:rsid w:val="00654E08"/>
    <w:rsid w:val="00655EA2"/>
    <w:rsid w:val="00657051"/>
    <w:rsid w:val="00661BE3"/>
    <w:rsid w:val="006673ED"/>
    <w:rsid w:val="00671198"/>
    <w:rsid w:val="00671AA7"/>
    <w:rsid w:val="006736F5"/>
    <w:rsid w:val="006768BD"/>
    <w:rsid w:val="006770EE"/>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56E4"/>
    <w:rsid w:val="006C0106"/>
    <w:rsid w:val="006C3D8F"/>
    <w:rsid w:val="006C3FC5"/>
    <w:rsid w:val="006C5B50"/>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4734"/>
    <w:rsid w:val="008C644E"/>
    <w:rsid w:val="008C7632"/>
    <w:rsid w:val="008D6098"/>
    <w:rsid w:val="008D7DB9"/>
    <w:rsid w:val="008E2149"/>
    <w:rsid w:val="008E3E42"/>
    <w:rsid w:val="008E4BAE"/>
    <w:rsid w:val="008E57ED"/>
    <w:rsid w:val="008E6293"/>
    <w:rsid w:val="008E63EF"/>
    <w:rsid w:val="008E6FBA"/>
    <w:rsid w:val="008F05CE"/>
    <w:rsid w:val="008F063C"/>
    <w:rsid w:val="008F0CB8"/>
    <w:rsid w:val="008F1891"/>
    <w:rsid w:val="008F3050"/>
    <w:rsid w:val="00900239"/>
    <w:rsid w:val="009006D5"/>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6545"/>
    <w:rsid w:val="00A075AB"/>
    <w:rsid w:val="00A07935"/>
    <w:rsid w:val="00A12EA7"/>
    <w:rsid w:val="00A136B0"/>
    <w:rsid w:val="00A15504"/>
    <w:rsid w:val="00A16EE5"/>
    <w:rsid w:val="00A20023"/>
    <w:rsid w:val="00A252E0"/>
    <w:rsid w:val="00A260AB"/>
    <w:rsid w:val="00A37F4C"/>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DC9"/>
    <w:rsid w:val="00CF5F40"/>
    <w:rsid w:val="00CF7949"/>
    <w:rsid w:val="00D00E87"/>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3CA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299C"/>
    <w:rsid w:val="00EC3708"/>
    <w:rsid w:val="00EC5B33"/>
    <w:rsid w:val="00EC6D96"/>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5823-DBCA-4599-A53A-E77F7B75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32</Pages>
  <Words>11010</Words>
  <Characters>60556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71424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37</cp:revision>
  <cp:lastPrinted>2018-03-12T20:42:00Z</cp:lastPrinted>
  <dcterms:created xsi:type="dcterms:W3CDTF">2018-01-31T22:33:00Z</dcterms:created>
  <dcterms:modified xsi:type="dcterms:W3CDTF">2018-03-13T15:44:00Z</dcterms:modified>
</cp:coreProperties>
</file>